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A0EB4" w14:textId="77777777" w:rsidR="001F2E08" w:rsidRDefault="001F2E08">
      <w:pPr>
        <w:spacing w:before="400"/>
      </w:pPr>
    </w:p>
    <w:p w14:paraId="0CC302C9" w14:textId="77777777" w:rsidR="001F2E08" w:rsidRDefault="00000000">
      <w:pPr>
        <w:spacing w:after="200"/>
        <w:jc w:val="center"/>
      </w:pPr>
      <w:r>
        <w:rPr>
          <w:noProof/>
        </w:rPr>
        <w:drawing>
          <wp:inline distT="0" distB="0" distL="0" distR="0" wp14:anchorId="1CF35116" wp14:editId="3D7A76E2">
            <wp:extent cx="4953000" cy="3305175"/>
            <wp:effectExtent l="0" t="0" r="0" b="0"/>
            <wp:docPr id="1" name="Tidal Edge Investing Logo" descr="Dramatic wave logo" title="Tidal Edge Inv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53000" cy="3305175"/>
                    </a:xfrm>
                    <a:prstGeom prst="rect">
                      <a:avLst/>
                    </a:prstGeom>
                  </pic:spPr>
                </pic:pic>
              </a:graphicData>
            </a:graphic>
          </wp:inline>
        </w:drawing>
      </w:r>
    </w:p>
    <w:p w14:paraId="304E8202" w14:textId="77777777" w:rsidR="001F2E08" w:rsidRDefault="001F2E08">
      <w:pPr>
        <w:spacing w:before="300"/>
      </w:pPr>
    </w:p>
    <w:p w14:paraId="4EDE47EA" w14:textId="77777777" w:rsidR="001F2E08" w:rsidRDefault="00000000">
      <w:pPr>
        <w:spacing w:after="120"/>
        <w:jc w:val="center"/>
      </w:pPr>
      <w:r>
        <w:rPr>
          <w:b/>
          <w:bCs/>
          <w:color w:val="0F172A"/>
          <w:sz w:val="56"/>
          <w:szCs w:val="56"/>
        </w:rPr>
        <w:t>TIDALCORE</w:t>
      </w:r>
    </w:p>
    <w:p w14:paraId="4079B6E5" w14:textId="77777777" w:rsidR="001F2E08" w:rsidRDefault="00000000">
      <w:pPr>
        <w:spacing w:after="200"/>
        <w:jc w:val="center"/>
      </w:pPr>
      <w:r>
        <w:rPr>
          <w:color w:val="0D9488"/>
          <w:sz w:val="36"/>
          <w:szCs w:val="36"/>
        </w:rPr>
        <w:t>Crypto Mean Reversion Strategy</w:t>
      </w:r>
    </w:p>
    <w:p w14:paraId="186A55B2" w14:textId="77777777" w:rsidR="001F2E08" w:rsidRDefault="00000000">
      <w:pPr>
        <w:spacing w:after="400"/>
        <w:jc w:val="center"/>
      </w:pPr>
      <w:r>
        <w:rPr>
          <w:i/>
          <w:iCs/>
          <w:color w:val="64748B"/>
          <w:sz w:val="32"/>
          <w:szCs w:val="32"/>
        </w:rPr>
        <w:t>Training Manual</w:t>
      </w:r>
    </w:p>
    <w:p w14:paraId="426653B9" w14:textId="77777777" w:rsidR="001F2E08" w:rsidRDefault="001F2E08">
      <w:pPr>
        <w:pBdr>
          <w:bottom w:val="single" w:sz="6" w:space="1" w:color="0D9488"/>
        </w:pBdr>
        <w:spacing w:after="200"/>
        <w:jc w:val="center"/>
      </w:pPr>
    </w:p>
    <w:p w14:paraId="6AA6B3AD" w14:textId="77777777" w:rsidR="001F2E08" w:rsidRDefault="00000000">
      <w:pPr>
        <w:spacing w:before="300" w:after="120"/>
        <w:jc w:val="center"/>
      </w:pPr>
      <w:r>
        <w:rPr>
          <w:color w:val="1E293B"/>
          <w:sz w:val="24"/>
          <w:szCs w:val="24"/>
        </w:rPr>
        <w:t>A Complete Beginner's Guide to Understanding,</w:t>
      </w:r>
    </w:p>
    <w:p w14:paraId="1847DB07" w14:textId="50A0BB5F" w:rsidR="001F2E08" w:rsidRDefault="00000000">
      <w:pPr>
        <w:spacing w:after="300"/>
        <w:jc w:val="center"/>
      </w:pPr>
      <w:r>
        <w:rPr>
          <w:color w:val="1E293B"/>
          <w:sz w:val="24"/>
          <w:szCs w:val="24"/>
        </w:rPr>
        <w:t xml:space="preserve">Configuring, and Trading with the </w:t>
      </w:r>
      <w:proofErr w:type="spellStart"/>
      <w:r>
        <w:rPr>
          <w:color w:val="1E293B"/>
          <w:sz w:val="24"/>
          <w:szCs w:val="24"/>
        </w:rPr>
        <w:t>TidalCore</w:t>
      </w:r>
      <w:proofErr w:type="spellEnd"/>
      <w:r>
        <w:rPr>
          <w:color w:val="1E293B"/>
          <w:sz w:val="24"/>
          <w:szCs w:val="24"/>
        </w:rPr>
        <w:t xml:space="preserve"> Crypto </w:t>
      </w:r>
      <w:r w:rsidR="00C762CE">
        <w:rPr>
          <w:color w:val="1E293B"/>
          <w:sz w:val="24"/>
          <w:szCs w:val="24"/>
        </w:rPr>
        <w:t>Strategy</w:t>
      </w:r>
    </w:p>
    <w:p w14:paraId="17AA5398" w14:textId="77777777" w:rsidR="001F2E08" w:rsidRDefault="00000000">
      <w:pPr>
        <w:spacing w:before="400"/>
        <w:jc w:val="center"/>
      </w:pPr>
      <w:r>
        <w:rPr>
          <w:b/>
          <w:bCs/>
          <w:color w:val="0D9488"/>
          <w:sz w:val="26"/>
          <w:szCs w:val="26"/>
        </w:rPr>
        <w:t>Tidal Edge Investing</w:t>
      </w:r>
    </w:p>
    <w:p w14:paraId="7C559C99" w14:textId="77777777" w:rsidR="001F2E08" w:rsidRDefault="00000000">
      <w:pPr>
        <w:spacing w:after="100"/>
        <w:jc w:val="center"/>
      </w:pPr>
      <w:r>
        <w:rPr>
          <w:color w:val="64748B"/>
          <w:sz w:val="20"/>
          <w:szCs w:val="20"/>
        </w:rPr>
        <w:t>Educational Document • June 2026</w:t>
      </w:r>
    </w:p>
    <w:p w14:paraId="7B658420" w14:textId="77777777" w:rsidR="001F2E08" w:rsidRDefault="001F2E08">
      <w:pPr>
        <w:spacing w:before="600"/>
      </w:pPr>
    </w:p>
    <w:p w14:paraId="008ACB38" w14:textId="77777777" w:rsidR="001F2E08" w:rsidRDefault="00000000">
      <w:pPr>
        <w:jc w:val="center"/>
      </w:pPr>
      <w:r>
        <w:rPr>
          <w:b/>
          <w:bCs/>
          <w:color w:val="DC2626"/>
          <w:sz w:val="18"/>
          <w:szCs w:val="18"/>
        </w:rPr>
        <w:t>⚠️ IMPORTANT DISCLAIMER</w:t>
      </w:r>
    </w:p>
    <w:p w14:paraId="67A2E61A" w14:textId="77777777" w:rsidR="001F2E08" w:rsidRDefault="00000000">
      <w:pPr>
        <w:spacing w:before="80"/>
        <w:jc w:val="center"/>
      </w:pPr>
      <w:r>
        <w:rPr>
          <w:i/>
          <w:iCs/>
          <w:color w:val="64748B"/>
          <w:sz w:val="16"/>
          <w:szCs w:val="16"/>
        </w:rPr>
        <w:t>This manual is for educational and informational purposes only. It does not constitute financial, investment, or trading advice. Trading cryptocurrencies involves substantial risk of loss and is not suitable for all investors. Past performance is not indicative of future results. Always conduct your own due diligence and consult with a qualified financial advisor before making any investment decisions.</w:t>
      </w:r>
    </w:p>
    <w:p w14:paraId="6F626D94" w14:textId="77777777" w:rsidR="001F2E08" w:rsidRDefault="001F2E08">
      <w:pPr>
        <w:sectPr w:rsidR="001F2E08">
          <w:pgSz w:w="12240" w:h="15840"/>
          <w:pgMar w:top="720" w:right="720" w:bottom="720" w:left="720" w:header="708" w:footer="708" w:gutter="0"/>
          <w:cols w:space="720"/>
          <w:docGrid w:linePitch="360"/>
        </w:sectPr>
      </w:pPr>
    </w:p>
    <w:p w14:paraId="2E12AEEB" w14:textId="77777777" w:rsidR="001F2E08" w:rsidRDefault="00000000">
      <w:pPr>
        <w:pStyle w:val="Heading1"/>
      </w:pPr>
      <w:bookmarkStart w:id="0" w:name="_Toc232950945"/>
      <w:r>
        <w:lastRenderedPageBreak/>
        <w:t>Table of Contents</w:t>
      </w:r>
      <w:bookmarkEnd w:id="0"/>
    </w:p>
    <w:sdt>
      <w:sdtPr>
        <w:alias w:val="Table of Contents"/>
        <w:id w:val="-834150850"/>
      </w:sdtPr>
      <w:sdtContent>
        <w:p w14:paraId="599A6D5E" w14:textId="5019848D" w:rsidR="00151594" w:rsidRDefault="00000000">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32950945" w:history="1">
            <w:r w:rsidR="00151594" w:rsidRPr="00271966">
              <w:rPr>
                <w:rStyle w:val="Hyperlink"/>
                <w:noProof/>
              </w:rPr>
              <w:t>Table of Contents</w:t>
            </w:r>
            <w:r w:rsidR="00151594">
              <w:rPr>
                <w:noProof/>
              </w:rPr>
              <w:tab/>
            </w:r>
            <w:r w:rsidR="00151594">
              <w:rPr>
                <w:noProof/>
              </w:rPr>
              <w:fldChar w:fldCharType="begin"/>
            </w:r>
            <w:r w:rsidR="00151594">
              <w:rPr>
                <w:noProof/>
              </w:rPr>
              <w:instrText xml:space="preserve"> PAGEREF _Toc232950945 \h </w:instrText>
            </w:r>
            <w:r w:rsidR="00151594">
              <w:rPr>
                <w:noProof/>
              </w:rPr>
            </w:r>
            <w:r w:rsidR="00151594">
              <w:rPr>
                <w:noProof/>
              </w:rPr>
              <w:fldChar w:fldCharType="separate"/>
            </w:r>
            <w:r w:rsidR="00151594">
              <w:rPr>
                <w:noProof/>
              </w:rPr>
              <w:t>2</w:t>
            </w:r>
            <w:r w:rsidR="00151594">
              <w:rPr>
                <w:noProof/>
              </w:rPr>
              <w:fldChar w:fldCharType="end"/>
            </w:r>
          </w:hyperlink>
        </w:p>
        <w:p w14:paraId="146287B7" w14:textId="390A903E"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46" w:history="1">
            <w:r w:rsidRPr="00271966">
              <w:rPr>
                <w:rStyle w:val="Hyperlink"/>
                <w:noProof/>
              </w:rPr>
              <w:t>1. Introduction: Welcome to TidalCore Crypto</w:t>
            </w:r>
            <w:r>
              <w:rPr>
                <w:noProof/>
              </w:rPr>
              <w:tab/>
            </w:r>
            <w:r>
              <w:rPr>
                <w:noProof/>
              </w:rPr>
              <w:fldChar w:fldCharType="begin"/>
            </w:r>
            <w:r>
              <w:rPr>
                <w:noProof/>
              </w:rPr>
              <w:instrText xml:space="preserve"> PAGEREF _Toc232950946 \h </w:instrText>
            </w:r>
            <w:r>
              <w:rPr>
                <w:noProof/>
              </w:rPr>
            </w:r>
            <w:r>
              <w:rPr>
                <w:noProof/>
              </w:rPr>
              <w:fldChar w:fldCharType="separate"/>
            </w:r>
            <w:r>
              <w:rPr>
                <w:noProof/>
              </w:rPr>
              <w:t>4</w:t>
            </w:r>
            <w:r>
              <w:rPr>
                <w:noProof/>
              </w:rPr>
              <w:fldChar w:fldCharType="end"/>
            </w:r>
          </w:hyperlink>
        </w:p>
        <w:p w14:paraId="22FD45C8" w14:textId="3E7283FA"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47" w:history="1">
            <w:r w:rsidRPr="00271966">
              <w:rPr>
                <w:rStyle w:val="Hyperlink"/>
                <w:noProof/>
              </w:rPr>
              <w:t>What Makes This Version Crypto-Specific?</w:t>
            </w:r>
            <w:r>
              <w:rPr>
                <w:noProof/>
              </w:rPr>
              <w:tab/>
            </w:r>
            <w:r>
              <w:rPr>
                <w:noProof/>
              </w:rPr>
              <w:fldChar w:fldCharType="begin"/>
            </w:r>
            <w:r>
              <w:rPr>
                <w:noProof/>
              </w:rPr>
              <w:instrText xml:space="preserve"> PAGEREF _Toc232950947 \h </w:instrText>
            </w:r>
            <w:r>
              <w:rPr>
                <w:noProof/>
              </w:rPr>
            </w:r>
            <w:r>
              <w:rPr>
                <w:noProof/>
              </w:rPr>
              <w:fldChar w:fldCharType="separate"/>
            </w:r>
            <w:r>
              <w:rPr>
                <w:noProof/>
              </w:rPr>
              <w:t>4</w:t>
            </w:r>
            <w:r>
              <w:rPr>
                <w:noProof/>
              </w:rPr>
              <w:fldChar w:fldCharType="end"/>
            </w:r>
          </w:hyperlink>
        </w:p>
        <w:p w14:paraId="696ADC60" w14:textId="45E13990"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48" w:history="1">
            <w:r w:rsidRPr="00271966">
              <w:rPr>
                <w:rStyle w:val="Hyperlink"/>
                <w:noProof/>
              </w:rPr>
              <w:t>How to Use This Manual</w:t>
            </w:r>
            <w:r>
              <w:rPr>
                <w:noProof/>
              </w:rPr>
              <w:tab/>
            </w:r>
            <w:r>
              <w:rPr>
                <w:noProof/>
              </w:rPr>
              <w:fldChar w:fldCharType="begin"/>
            </w:r>
            <w:r>
              <w:rPr>
                <w:noProof/>
              </w:rPr>
              <w:instrText xml:space="preserve"> PAGEREF _Toc232950948 \h </w:instrText>
            </w:r>
            <w:r>
              <w:rPr>
                <w:noProof/>
              </w:rPr>
            </w:r>
            <w:r>
              <w:rPr>
                <w:noProof/>
              </w:rPr>
              <w:fldChar w:fldCharType="separate"/>
            </w:r>
            <w:r>
              <w:rPr>
                <w:noProof/>
              </w:rPr>
              <w:t>4</w:t>
            </w:r>
            <w:r>
              <w:rPr>
                <w:noProof/>
              </w:rPr>
              <w:fldChar w:fldCharType="end"/>
            </w:r>
          </w:hyperlink>
        </w:p>
        <w:p w14:paraId="43953D18" w14:textId="40884D2F"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49" w:history="1">
            <w:r w:rsidRPr="00271966">
              <w:rPr>
                <w:rStyle w:val="Hyperlink"/>
                <w:noProof/>
              </w:rPr>
              <w:t>2. Getting Started: Adding &amp; Configuring TidalCore Crypto</w:t>
            </w:r>
            <w:r>
              <w:rPr>
                <w:noProof/>
              </w:rPr>
              <w:tab/>
            </w:r>
            <w:r>
              <w:rPr>
                <w:noProof/>
              </w:rPr>
              <w:fldChar w:fldCharType="begin"/>
            </w:r>
            <w:r>
              <w:rPr>
                <w:noProof/>
              </w:rPr>
              <w:instrText xml:space="preserve"> PAGEREF _Toc232950949 \h </w:instrText>
            </w:r>
            <w:r>
              <w:rPr>
                <w:noProof/>
              </w:rPr>
            </w:r>
            <w:r>
              <w:rPr>
                <w:noProof/>
              </w:rPr>
              <w:fldChar w:fldCharType="separate"/>
            </w:r>
            <w:r>
              <w:rPr>
                <w:noProof/>
              </w:rPr>
              <w:t>5</w:t>
            </w:r>
            <w:r>
              <w:rPr>
                <w:noProof/>
              </w:rPr>
              <w:fldChar w:fldCharType="end"/>
            </w:r>
          </w:hyperlink>
        </w:p>
        <w:p w14:paraId="4F55A2FA" w14:textId="2230C1ED"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0" w:history="1">
            <w:r w:rsidRPr="00271966">
              <w:rPr>
                <w:rStyle w:val="Hyperlink"/>
                <w:noProof/>
              </w:rPr>
              <w:t>Adding the Script to TradingView (Invite-Only Access)</w:t>
            </w:r>
            <w:r>
              <w:rPr>
                <w:noProof/>
              </w:rPr>
              <w:tab/>
            </w:r>
            <w:r>
              <w:rPr>
                <w:noProof/>
              </w:rPr>
              <w:fldChar w:fldCharType="begin"/>
            </w:r>
            <w:r>
              <w:rPr>
                <w:noProof/>
              </w:rPr>
              <w:instrText xml:space="preserve"> PAGEREF _Toc232950950 \h </w:instrText>
            </w:r>
            <w:r>
              <w:rPr>
                <w:noProof/>
              </w:rPr>
            </w:r>
            <w:r>
              <w:rPr>
                <w:noProof/>
              </w:rPr>
              <w:fldChar w:fldCharType="separate"/>
            </w:r>
            <w:r>
              <w:rPr>
                <w:noProof/>
              </w:rPr>
              <w:t>5</w:t>
            </w:r>
            <w:r>
              <w:rPr>
                <w:noProof/>
              </w:rPr>
              <w:fldChar w:fldCharType="end"/>
            </w:r>
          </w:hyperlink>
        </w:p>
        <w:p w14:paraId="235A21D2" w14:textId="7C417E4B"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1" w:history="1">
            <w:r w:rsidRPr="00271966">
              <w:rPr>
                <w:rStyle w:val="Hyperlink"/>
                <w:noProof/>
              </w:rPr>
              <w:t>Initial Capital &amp; Starting Crypto</w:t>
            </w:r>
            <w:r>
              <w:rPr>
                <w:noProof/>
              </w:rPr>
              <w:tab/>
            </w:r>
            <w:r>
              <w:rPr>
                <w:noProof/>
              </w:rPr>
              <w:fldChar w:fldCharType="begin"/>
            </w:r>
            <w:r>
              <w:rPr>
                <w:noProof/>
              </w:rPr>
              <w:instrText xml:space="preserve"> PAGEREF _Toc232950951 \h </w:instrText>
            </w:r>
            <w:r>
              <w:rPr>
                <w:noProof/>
              </w:rPr>
            </w:r>
            <w:r>
              <w:rPr>
                <w:noProof/>
              </w:rPr>
              <w:fldChar w:fldCharType="separate"/>
            </w:r>
            <w:r>
              <w:rPr>
                <w:noProof/>
              </w:rPr>
              <w:t>5</w:t>
            </w:r>
            <w:r>
              <w:rPr>
                <w:noProof/>
              </w:rPr>
              <w:fldChar w:fldCharType="end"/>
            </w:r>
          </w:hyperlink>
        </w:p>
        <w:p w14:paraId="53D03653" w14:textId="74194ACD"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52" w:history="1">
            <w:r w:rsidRPr="00271966">
              <w:rPr>
                <w:rStyle w:val="Hyperlink"/>
                <w:noProof/>
              </w:rPr>
              <w:t>3. Order Entry &amp; Exit Rules — Quality Filters</w:t>
            </w:r>
            <w:r>
              <w:rPr>
                <w:noProof/>
              </w:rPr>
              <w:tab/>
            </w:r>
            <w:r>
              <w:rPr>
                <w:noProof/>
              </w:rPr>
              <w:fldChar w:fldCharType="begin"/>
            </w:r>
            <w:r>
              <w:rPr>
                <w:noProof/>
              </w:rPr>
              <w:instrText xml:space="preserve"> PAGEREF _Toc232950952 \h </w:instrText>
            </w:r>
            <w:r>
              <w:rPr>
                <w:noProof/>
              </w:rPr>
            </w:r>
            <w:r>
              <w:rPr>
                <w:noProof/>
              </w:rPr>
              <w:fldChar w:fldCharType="separate"/>
            </w:r>
            <w:r>
              <w:rPr>
                <w:noProof/>
              </w:rPr>
              <w:t>6</w:t>
            </w:r>
            <w:r>
              <w:rPr>
                <w:noProof/>
              </w:rPr>
              <w:fldChar w:fldCharType="end"/>
            </w:r>
          </w:hyperlink>
        </w:p>
        <w:p w14:paraId="75C10177" w14:textId="00A7B2AB"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3" w:history="1">
            <w:r w:rsidRPr="00271966">
              <w:rPr>
                <w:rStyle w:val="Hyperlink"/>
                <w:noProof/>
              </w:rPr>
              <w:t>Directional Candle Thresholds</w:t>
            </w:r>
            <w:r>
              <w:rPr>
                <w:noProof/>
              </w:rPr>
              <w:tab/>
            </w:r>
            <w:r>
              <w:rPr>
                <w:noProof/>
              </w:rPr>
              <w:fldChar w:fldCharType="begin"/>
            </w:r>
            <w:r>
              <w:rPr>
                <w:noProof/>
              </w:rPr>
              <w:instrText xml:space="preserve"> PAGEREF _Toc232950953 \h </w:instrText>
            </w:r>
            <w:r>
              <w:rPr>
                <w:noProof/>
              </w:rPr>
            </w:r>
            <w:r>
              <w:rPr>
                <w:noProof/>
              </w:rPr>
              <w:fldChar w:fldCharType="separate"/>
            </w:r>
            <w:r>
              <w:rPr>
                <w:noProof/>
              </w:rPr>
              <w:t>6</w:t>
            </w:r>
            <w:r>
              <w:rPr>
                <w:noProof/>
              </w:rPr>
              <w:fldChar w:fldCharType="end"/>
            </w:r>
          </w:hyperlink>
        </w:p>
        <w:p w14:paraId="086220FA" w14:textId="47D2CFA0"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4" w:history="1">
            <w:r w:rsidRPr="00271966">
              <w:rPr>
                <w:rStyle w:val="Hyperlink"/>
                <w:noProof/>
              </w:rPr>
              <w:t>Buy &amp; Sell Buffers</w:t>
            </w:r>
            <w:r>
              <w:rPr>
                <w:noProof/>
              </w:rPr>
              <w:tab/>
            </w:r>
            <w:r>
              <w:rPr>
                <w:noProof/>
              </w:rPr>
              <w:fldChar w:fldCharType="begin"/>
            </w:r>
            <w:r>
              <w:rPr>
                <w:noProof/>
              </w:rPr>
              <w:instrText xml:space="preserve"> PAGEREF _Toc232950954 \h </w:instrText>
            </w:r>
            <w:r>
              <w:rPr>
                <w:noProof/>
              </w:rPr>
            </w:r>
            <w:r>
              <w:rPr>
                <w:noProof/>
              </w:rPr>
              <w:fldChar w:fldCharType="separate"/>
            </w:r>
            <w:r>
              <w:rPr>
                <w:noProof/>
              </w:rPr>
              <w:t>6</w:t>
            </w:r>
            <w:r>
              <w:rPr>
                <w:noProof/>
              </w:rPr>
              <w:fldChar w:fldCharType="end"/>
            </w:r>
          </w:hyperlink>
        </w:p>
        <w:p w14:paraId="3797DC48" w14:textId="6997A83E"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5" w:history="1">
            <w:r w:rsidRPr="00271966">
              <w:rPr>
                <w:rStyle w:val="Hyperlink"/>
                <w:noProof/>
              </w:rPr>
              <w:t>Restriction Modes (The Heart of Mean Reversion Discipline)</w:t>
            </w:r>
            <w:r>
              <w:rPr>
                <w:noProof/>
              </w:rPr>
              <w:tab/>
            </w:r>
            <w:r>
              <w:rPr>
                <w:noProof/>
              </w:rPr>
              <w:fldChar w:fldCharType="begin"/>
            </w:r>
            <w:r>
              <w:rPr>
                <w:noProof/>
              </w:rPr>
              <w:instrText xml:space="preserve"> PAGEREF _Toc232950955 \h </w:instrText>
            </w:r>
            <w:r>
              <w:rPr>
                <w:noProof/>
              </w:rPr>
            </w:r>
            <w:r>
              <w:rPr>
                <w:noProof/>
              </w:rPr>
              <w:fldChar w:fldCharType="separate"/>
            </w:r>
            <w:r>
              <w:rPr>
                <w:noProof/>
              </w:rPr>
              <w:t>6</w:t>
            </w:r>
            <w:r>
              <w:rPr>
                <w:noProof/>
              </w:rPr>
              <w:fldChar w:fldCharType="end"/>
            </w:r>
          </w:hyperlink>
        </w:p>
        <w:p w14:paraId="57EA783E" w14:textId="75112101"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6" w:history="1">
            <w:r w:rsidRPr="00271966">
              <w:rPr>
                <w:rStyle w:val="Hyperlink"/>
                <w:noProof/>
              </w:rPr>
              <w:t>Bearish RSI Divergence Sell (Independent Signal)</w:t>
            </w:r>
            <w:r>
              <w:rPr>
                <w:noProof/>
              </w:rPr>
              <w:tab/>
            </w:r>
            <w:r>
              <w:rPr>
                <w:noProof/>
              </w:rPr>
              <w:fldChar w:fldCharType="begin"/>
            </w:r>
            <w:r>
              <w:rPr>
                <w:noProof/>
              </w:rPr>
              <w:instrText xml:space="preserve"> PAGEREF _Toc232950956 \h </w:instrText>
            </w:r>
            <w:r>
              <w:rPr>
                <w:noProof/>
              </w:rPr>
            </w:r>
            <w:r>
              <w:rPr>
                <w:noProof/>
              </w:rPr>
              <w:fldChar w:fldCharType="separate"/>
            </w:r>
            <w:r>
              <w:rPr>
                <w:noProof/>
              </w:rPr>
              <w:t>7</w:t>
            </w:r>
            <w:r>
              <w:rPr>
                <w:noProof/>
              </w:rPr>
              <w:fldChar w:fldCharType="end"/>
            </w:r>
          </w:hyperlink>
        </w:p>
        <w:p w14:paraId="5913C44E" w14:textId="0DAE6DD8"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57" w:history="1">
            <w:r w:rsidRPr="00271966">
              <w:rPr>
                <w:rStyle w:val="Hyperlink"/>
                <w:noProof/>
              </w:rPr>
              <w:t>4. Trade Size — Position Sizing for Crypto</w:t>
            </w:r>
            <w:r>
              <w:rPr>
                <w:noProof/>
              </w:rPr>
              <w:tab/>
            </w:r>
            <w:r>
              <w:rPr>
                <w:noProof/>
              </w:rPr>
              <w:fldChar w:fldCharType="begin"/>
            </w:r>
            <w:r>
              <w:rPr>
                <w:noProof/>
              </w:rPr>
              <w:instrText xml:space="preserve"> PAGEREF _Toc232950957 \h </w:instrText>
            </w:r>
            <w:r>
              <w:rPr>
                <w:noProof/>
              </w:rPr>
            </w:r>
            <w:r>
              <w:rPr>
                <w:noProof/>
              </w:rPr>
              <w:fldChar w:fldCharType="separate"/>
            </w:r>
            <w:r>
              <w:rPr>
                <w:noProof/>
              </w:rPr>
              <w:t>8</w:t>
            </w:r>
            <w:r>
              <w:rPr>
                <w:noProof/>
              </w:rPr>
              <w:fldChar w:fldCharType="end"/>
            </w:r>
          </w:hyperlink>
        </w:p>
        <w:p w14:paraId="665EBFBF" w14:textId="04D5DCD2"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58" w:history="1">
            <w:r w:rsidRPr="00271966">
              <w:rPr>
                <w:rStyle w:val="Hyperlink"/>
                <w:noProof/>
              </w:rPr>
              <w:t>Percentage vs Fixed Dollar Sizing</w:t>
            </w:r>
            <w:r>
              <w:rPr>
                <w:noProof/>
              </w:rPr>
              <w:tab/>
            </w:r>
            <w:r>
              <w:rPr>
                <w:noProof/>
              </w:rPr>
              <w:fldChar w:fldCharType="begin"/>
            </w:r>
            <w:r>
              <w:rPr>
                <w:noProof/>
              </w:rPr>
              <w:instrText xml:space="preserve"> PAGEREF _Toc232950958 \h </w:instrText>
            </w:r>
            <w:r>
              <w:rPr>
                <w:noProof/>
              </w:rPr>
            </w:r>
            <w:r>
              <w:rPr>
                <w:noProof/>
              </w:rPr>
              <w:fldChar w:fldCharType="separate"/>
            </w:r>
            <w:r>
              <w:rPr>
                <w:noProof/>
              </w:rPr>
              <w:t>8</w:t>
            </w:r>
            <w:r>
              <w:rPr>
                <w:noProof/>
              </w:rPr>
              <w:fldChar w:fldCharType="end"/>
            </w:r>
          </w:hyperlink>
        </w:p>
        <w:p w14:paraId="5BEEF34D" w14:textId="5A835C2B"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59" w:history="1">
            <w:r w:rsidRPr="00271966">
              <w:rPr>
                <w:rStyle w:val="Hyperlink"/>
                <w:noProof/>
              </w:rPr>
              <w:t>5. Market Wave Ribbon — The Core Engine</w:t>
            </w:r>
            <w:r>
              <w:rPr>
                <w:noProof/>
              </w:rPr>
              <w:tab/>
            </w:r>
            <w:r>
              <w:rPr>
                <w:noProof/>
              </w:rPr>
              <w:fldChar w:fldCharType="begin"/>
            </w:r>
            <w:r>
              <w:rPr>
                <w:noProof/>
              </w:rPr>
              <w:instrText xml:space="preserve"> PAGEREF _Toc232950959 \h </w:instrText>
            </w:r>
            <w:r>
              <w:rPr>
                <w:noProof/>
              </w:rPr>
            </w:r>
            <w:r>
              <w:rPr>
                <w:noProof/>
              </w:rPr>
              <w:fldChar w:fldCharType="separate"/>
            </w:r>
            <w:r>
              <w:rPr>
                <w:noProof/>
              </w:rPr>
              <w:t>9</w:t>
            </w:r>
            <w:r>
              <w:rPr>
                <w:noProof/>
              </w:rPr>
              <w:fldChar w:fldCharType="end"/>
            </w:r>
          </w:hyperlink>
        </w:p>
        <w:p w14:paraId="78F8C6E8" w14:textId="015458E2"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0" w:history="1">
            <w:r w:rsidRPr="00271966">
              <w:rPr>
                <w:rStyle w:val="Hyperlink"/>
                <w:noProof/>
              </w:rPr>
              <w:t>Understanding Scope</w:t>
            </w:r>
            <w:r>
              <w:rPr>
                <w:noProof/>
              </w:rPr>
              <w:tab/>
            </w:r>
            <w:r>
              <w:rPr>
                <w:noProof/>
              </w:rPr>
              <w:fldChar w:fldCharType="begin"/>
            </w:r>
            <w:r>
              <w:rPr>
                <w:noProof/>
              </w:rPr>
              <w:instrText xml:space="preserve"> PAGEREF _Toc232950960 \h </w:instrText>
            </w:r>
            <w:r>
              <w:rPr>
                <w:noProof/>
              </w:rPr>
            </w:r>
            <w:r>
              <w:rPr>
                <w:noProof/>
              </w:rPr>
              <w:fldChar w:fldCharType="separate"/>
            </w:r>
            <w:r>
              <w:rPr>
                <w:noProof/>
              </w:rPr>
              <w:t>9</w:t>
            </w:r>
            <w:r>
              <w:rPr>
                <w:noProof/>
              </w:rPr>
              <w:fldChar w:fldCharType="end"/>
            </w:r>
          </w:hyperlink>
        </w:p>
        <w:p w14:paraId="7AF3AEBC" w14:textId="5DEFB6FD"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61" w:history="1">
            <w:r w:rsidRPr="00271966">
              <w:rPr>
                <w:rStyle w:val="Hyperlink"/>
                <w:noProof/>
              </w:rPr>
              <w:t>6. Enhancements — Filters &amp; Risk Management</w:t>
            </w:r>
            <w:r>
              <w:rPr>
                <w:noProof/>
              </w:rPr>
              <w:tab/>
            </w:r>
            <w:r>
              <w:rPr>
                <w:noProof/>
              </w:rPr>
              <w:fldChar w:fldCharType="begin"/>
            </w:r>
            <w:r>
              <w:rPr>
                <w:noProof/>
              </w:rPr>
              <w:instrText xml:space="preserve"> PAGEREF _Toc232950961 \h </w:instrText>
            </w:r>
            <w:r>
              <w:rPr>
                <w:noProof/>
              </w:rPr>
            </w:r>
            <w:r>
              <w:rPr>
                <w:noProof/>
              </w:rPr>
              <w:fldChar w:fldCharType="separate"/>
            </w:r>
            <w:r>
              <w:rPr>
                <w:noProof/>
              </w:rPr>
              <w:t>10</w:t>
            </w:r>
            <w:r>
              <w:rPr>
                <w:noProof/>
              </w:rPr>
              <w:fldChar w:fldCharType="end"/>
            </w:r>
          </w:hyperlink>
        </w:p>
        <w:p w14:paraId="71835742" w14:textId="0ACB5CC5"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2" w:history="1">
            <w:r w:rsidRPr="00271966">
              <w:rPr>
                <w:rStyle w:val="Hyperlink"/>
                <w:noProof/>
              </w:rPr>
              <w:t>RSI Filter</w:t>
            </w:r>
            <w:r>
              <w:rPr>
                <w:noProof/>
              </w:rPr>
              <w:tab/>
            </w:r>
            <w:r>
              <w:rPr>
                <w:noProof/>
              </w:rPr>
              <w:fldChar w:fldCharType="begin"/>
            </w:r>
            <w:r>
              <w:rPr>
                <w:noProof/>
              </w:rPr>
              <w:instrText xml:space="preserve"> PAGEREF _Toc232950962 \h </w:instrText>
            </w:r>
            <w:r>
              <w:rPr>
                <w:noProof/>
              </w:rPr>
            </w:r>
            <w:r>
              <w:rPr>
                <w:noProof/>
              </w:rPr>
              <w:fldChar w:fldCharType="separate"/>
            </w:r>
            <w:r>
              <w:rPr>
                <w:noProof/>
              </w:rPr>
              <w:t>10</w:t>
            </w:r>
            <w:r>
              <w:rPr>
                <w:noProof/>
              </w:rPr>
              <w:fldChar w:fldCharType="end"/>
            </w:r>
          </w:hyperlink>
        </w:p>
        <w:p w14:paraId="56B76DA5" w14:textId="7CA67D5B"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3" w:history="1">
            <w:r w:rsidRPr="00271966">
              <w:rPr>
                <w:rStyle w:val="Hyperlink"/>
                <w:noProof/>
              </w:rPr>
              <w:t>ADX Trend Prevention</w:t>
            </w:r>
            <w:r>
              <w:rPr>
                <w:noProof/>
              </w:rPr>
              <w:tab/>
            </w:r>
            <w:r>
              <w:rPr>
                <w:noProof/>
              </w:rPr>
              <w:fldChar w:fldCharType="begin"/>
            </w:r>
            <w:r>
              <w:rPr>
                <w:noProof/>
              </w:rPr>
              <w:instrText xml:space="preserve"> PAGEREF _Toc232950963 \h </w:instrText>
            </w:r>
            <w:r>
              <w:rPr>
                <w:noProof/>
              </w:rPr>
            </w:r>
            <w:r>
              <w:rPr>
                <w:noProof/>
              </w:rPr>
              <w:fldChar w:fldCharType="separate"/>
            </w:r>
            <w:r>
              <w:rPr>
                <w:noProof/>
              </w:rPr>
              <w:t>10</w:t>
            </w:r>
            <w:r>
              <w:rPr>
                <w:noProof/>
              </w:rPr>
              <w:fldChar w:fldCharType="end"/>
            </w:r>
          </w:hyperlink>
        </w:p>
        <w:p w14:paraId="55F637B8" w14:textId="74F9EC72"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64" w:history="1">
            <w:r w:rsidRPr="00271966">
              <w:rPr>
                <w:rStyle w:val="Hyperlink"/>
                <w:noProof/>
              </w:rPr>
              <w:t>7. TidalBeacon Overlay (Top/Bottom) — Extreme Reversion Signals</w:t>
            </w:r>
            <w:r>
              <w:rPr>
                <w:noProof/>
              </w:rPr>
              <w:tab/>
            </w:r>
            <w:r>
              <w:rPr>
                <w:noProof/>
              </w:rPr>
              <w:fldChar w:fldCharType="begin"/>
            </w:r>
            <w:r>
              <w:rPr>
                <w:noProof/>
              </w:rPr>
              <w:instrText xml:space="preserve"> PAGEREF _Toc232950964 \h </w:instrText>
            </w:r>
            <w:r>
              <w:rPr>
                <w:noProof/>
              </w:rPr>
            </w:r>
            <w:r>
              <w:rPr>
                <w:noProof/>
              </w:rPr>
              <w:fldChar w:fldCharType="separate"/>
            </w:r>
            <w:r>
              <w:rPr>
                <w:noProof/>
              </w:rPr>
              <w:t>11</w:t>
            </w:r>
            <w:r>
              <w:rPr>
                <w:noProof/>
              </w:rPr>
              <w:fldChar w:fldCharType="end"/>
            </w:r>
          </w:hyperlink>
        </w:p>
        <w:p w14:paraId="61C47372" w14:textId="58C96D0C"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5" w:history="1">
            <w:r w:rsidRPr="00271966">
              <w:rPr>
                <w:rStyle w:val="Hyperlink"/>
                <w:noProof/>
              </w:rPr>
              <w:t>How Top &amp; Bottom Signals Work</w:t>
            </w:r>
            <w:r>
              <w:rPr>
                <w:noProof/>
              </w:rPr>
              <w:tab/>
            </w:r>
            <w:r>
              <w:rPr>
                <w:noProof/>
              </w:rPr>
              <w:fldChar w:fldCharType="begin"/>
            </w:r>
            <w:r>
              <w:rPr>
                <w:noProof/>
              </w:rPr>
              <w:instrText xml:space="preserve"> PAGEREF _Toc232950965 \h </w:instrText>
            </w:r>
            <w:r>
              <w:rPr>
                <w:noProof/>
              </w:rPr>
            </w:r>
            <w:r>
              <w:rPr>
                <w:noProof/>
              </w:rPr>
              <w:fldChar w:fldCharType="separate"/>
            </w:r>
            <w:r>
              <w:rPr>
                <w:noProof/>
              </w:rPr>
              <w:t>11</w:t>
            </w:r>
            <w:r>
              <w:rPr>
                <w:noProof/>
              </w:rPr>
              <w:fldChar w:fldCharType="end"/>
            </w:r>
          </w:hyperlink>
        </w:p>
        <w:p w14:paraId="488DC1F1" w14:textId="5CDADFFB"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6" w:history="1">
            <w:r w:rsidRPr="00271966">
              <w:rPr>
                <w:rStyle w:val="Hyperlink"/>
                <w:noProof/>
              </w:rPr>
              <w:t>Trigger Buy/Sell on Top/Bottom</w:t>
            </w:r>
            <w:r>
              <w:rPr>
                <w:noProof/>
              </w:rPr>
              <w:tab/>
            </w:r>
            <w:r>
              <w:rPr>
                <w:noProof/>
              </w:rPr>
              <w:fldChar w:fldCharType="begin"/>
            </w:r>
            <w:r>
              <w:rPr>
                <w:noProof/>
              </w:rPr>
              <w:instrText xml:space="preserve"> PAGEREF _Toc232950966 \h </w:instrText>
            </w:r>
            <w:r>
              <w:rPr>
                <w:noProof/>
              </w:rPr>
            </w:r>
            <w:r>
              <w:rPr>
                <w:noProof/>
              </w:rPr>
              <w:fldChar w:fldCharType="separate"/>
            </w:r>
            <w:r>
              <w:rPr>
                <w:noProof/>
              </w:rPr>
              <w:t>11</w:t>
            </w:r>
            <w:r>
              <w:rPr>
                <w:noProof/>
              </w:rPr>
              <w:fldChar w:fldCharType="end"/>
            </w:r>
          </w:hyperlink>
        </w:p>
        <w:p w14:paraId="0156191D" w14:textId="59C56722"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7" w:history="1">
            <w:r w:rsidRPr="00271966">
              <w:rPr>
                <w:rStyle w:val="Hyperlink"/>
                <w:noProof/>
              </w:rPr>
              <w:t>Filters &amp; Visuals</w:t>
            </w:r>
            <w:r>
              <w:rPr>
                <w:noProof/>
              </w:rPr>
              <w:tab/>
            </w:r>
            <w:r>
              <w:rPr>
                <w:noProof/>
              </w:rPr>
              <w:fldChar w:fldCharType="begin"/>
            </w:r>
            <w:r>
              <w:rPr>
                <w:noProof/>
              </w:rPr>
              <w:instrText xml:space="preserve"> PAGEREF _Toc232950967 \h </w:instrText>
            </w:r>
            <w:r>
              <w:rPr>
                <w:noProof/>
              </w:rPr>
            </w:r>
            <w:r>
              <w:rPr>
                <w:noProof/>
              </w:rPr>
              <w:fldChar w:fldCharType="separate"/>
            </w:r>
            <w:r>
              <w:rPr>
                <w:noProof/>
              </w:rPr>
              <w:t>11</w:t>
            </w:r>
            <w:r>
              <w:rPr>
                <w:noProof/>
              </w:rPr>
              <w:fldChar w:fldCharType="end"/>
            </w:r>
          </w:hyperlink>
        </w:p>
        <w:p w14:paraId="5F0E29DA" w14:textId="30C3E1FA"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68" w:history="1">
            <w:r w:rsidRPr="00271966">
              <w:rPr>
                <w:rStyle w:val="Hyperlink"/>
                <w:noProof/>
              </w:rPr>
              <w:t>8. Backtesting Controls &amp; Mobile Portfolio Tracker</w:t>
            </w:r>
            <w:r>
              <w:rPr>
                <w:noProof/>
              </w:rPr>
              <w:tab/>
            </w:r>
            <w:r>
              <w:rPr>
                <w:noProof/>
              </w:rPr>
              <w:fldChar w:fldCharType="begin"/>
            </w:r>
            <w:r>
              <w:rPr>
                <w:noProof/>
              </w:rPr>
              <w:instrText xml:space="preserve"> PAGEREF _Toc232950968 \h </w:instrText>
            </w:r>
            <w:r>
              <w:rPr>
                <w:noProof/>
              </w:rPr>
            </w:r>
            <w:r>
              <w:rPr>
                <w:noProof/>
              </w:rPr>
              <w:fldChar w:fldCharType="separate"/>
            </w:r>
            <w:r>
              <w:rPr>
                <w:noProof/>
              </w:rPr>
              <w:t>12</w:t>
            </w:r>
            <w:r>
              <w:rPr>
                <w:noProof/>
              </w:rPr>
              <w:fldChar w:fldCharType="end"/>
            </w:r>
          </w:hyperlink>
        </w:p>
        <w:p w14:paraId="3D687281" w14:textId="3883D198"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69" w:history="1">
            <w:r w:rsidRPr="00271966">
              <w:rPr>
                <w:rStyle w:val="Hyperlink"/>
                <w:noProof/>
              </w:rPr>
              <w:t>Date Range Controls</w:t>
            </w:r>
            <w:r>
              <w:rPr>
                <w:noProof/>
              </w:rPr>
              <w:tab/>
            </w:r>
            <w:r>
              <w:rPr>
                <w:noProof/>
              </w:rPr>
              <w:fldChar w:fldCharType="begin"/>
            </w:r>
            <w:r>
              <w:rPr>
                <w:noProof/>
              </w:rPr>
              <w:instrText xml:space="preserve"> PAGEREF _Toc232950969 \h </w:instrText>
            </w:r>
            <w:r>
              <w:rPr>
                <w:noProof/>
              </w:rPr>
            </w:r>
            <w:r>
              <w:rPr>
                <w:noProof/>
              </w:rPr>
              <w:fldChar w:fldCharType="separate"/>
            </w:r>
            <w:r>
              <w:rPr>
                <w:noProof/>
              </w:rPr>
              <w:t>12</w:t>
            </w:r>
            <w:r>
              <w:rPr>
                <w:noProof/>
              </w:rPr>
              <w:fldChar w:fldCharType="end"/>
            </w:r>
          </w:hyperlink>
        </w:p>
        <w:p w14:paraId="6AFD89CA" w14:textId="61E63948"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70" w:history="1">
            <w:r w:rsidRPr="00271966">
              <w:rPr>
                <w:rStyle w:val="Hyperlink"/>
                <w:noProof/>
              </w:rPr>
              <w:t>Mobile Portfolio Tracker</w:t>
            </w:r>
            <w:r>
              <w:rPr>
                <w:noProof/>
              </w:rPr>
              <w:tab/>
            </w:r>
            <w:r>
              <w:rPr>
                <w:noProof/>
              </w:rPr>
              <w:fldChar w:fldCharType="begin"/>
            </w:r>
            <w:r>
              <w:rPr>
                <w:noProof/>
              </w:rPr>
              <w:instrText xml:space="preserve"> PAGEREF _Toc232950970 \h </w:instrText>
            </w:r>
            <w:r>
              <w:rPr>
                <w:noProof/>
              </w:rPr>
            </w:r>
            <w:r>
              <w:rPr>
                <w:noProof/>
              </w:rPr>
              <w:fldChar w:fldCharType="separate"/>
            </w:r>
            <w:r>
              <w:rPr>
                <w:noProof/>
              </w:rPr>
              <w:t>12</w:t>
            </w:r>
            <w:r>
              <w:rPr>
                <w:noProof/>
              </w:rPr>
              <w:fldChar w:fldCharType="end"/>
            </w:r>
          </w:hyperlink>
        </w:p>
        <w:p w14:paraId="1B9BFCCD" w14:textId="54AA3F97"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71" w:history="1">
            <w:r w:rsidRPr="00271966">
              <w:rPr>
                <w:rStyle w:val="Hyperlink"/>
                <w:noProof/>
              </w:rPr>
              <w:t>9. How TidalCore Crypto Executes Trades — Priority Order</w:t>
            </w:r>
            <w:r>
              <w:rPr>
                <w:noProof/>
              </w:rPr>
              <w:tab/>
            </w:r>
            <w:r>
              <w:rPr>
                <w:noProof/>
              </w:rPr>
              <w:fldChar w:fldCharType="begin"/>
            </w:r>
            <w:r>
              <w:rPr>
                <w:noProof/>
              </w:rPr>
              <w:instrText xml:space="preserve"> PAGEREF _Toc232950971 \h </w:instrText>
            </w:r>
            <w:r>
              <w:rPr>
                <w:noProof/>
              </w:rPr>
            </w:r>
            <w:r>
              <w:rPr>
                <w:noProof/>
              </w:rPr>
              <w:fldChar w:fldCharType="separate"/>
            </w:r>
            <w:r>
              <w:rPr>
                <w:noProof/>
              </w:rPr>
              <w:t>13</w:t>
            </w:r>
            <w:r>
              <w:rPr>
                <w:noProof/>
              </w:rPr>
              <w:fldChar w:fldCharType="end"/>
            </w:r>
          </w:hyperlink>
        </w:p>
        <w:p w14:paraId="4A3E0609" w14:textId="653E73E1"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72" w:history="1">
            <w:r w:rsidRPr="00271966">
              <w:rPr>
                <w:rStyle w:val="Hyperlink"/>
                <w:noProof/>
              </w:rPr>
              <w:t>Buy Priority</w:t>
            </w:r>
            <w:r>
              <w:rPr>
                <w:noProof/>
              </w:rPr>
              <w:tab/>
            </w:r>
            <w:r>
              <w:rPr>
                <w:noProof/>
              </w:rPr>
              <w:fldChar w:fldCharType="begin"/>
            </w:r>
            <w:r>
              <w:rPr>
                <w:noProof/>
              </w:rPr>
              <w:instrText xml:space="preserve"> PAGEREF _Toc232950972 \h </w:instrText>
            </w:r>
            <w:r>
              <w:rPr>
                <w:noProof/>
              </w:rPr>
            </w:r>
            <w:r>
              <w:rPr>
                <w:noProof/>
              </w:rPr>
              <w:fldChar w:fldCharType="separate"/>
            </w:r>
            <w:r>
              <w:rPr>
                <w:noProof/>
              </w:rPr>
              <w:t>13</w:t>
            </w:r>
            <w:r>
              <w:rPr>
                <w:noProof/>
              </w:rPr>
              <w:fldChar w:fldCharType="end"/>
            </w:r>
          </w:hyperlink>
        </w:p>
        <w:p w14:paraId="487A5EA3" w14:textId="4CDBBC68"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73" w:history="1">
            <w:r w:rsidRPr="00271966">
              <w:rPr>
                <w:rStyle w:val="Hyperlink"/>
                <w:noProof/>
              </w:rPr>
              <w:t>Sell Priority</w:t>
            </w:r>
            <w:r>
              <w:rPr>
                <w:noProof/>
              </w:rPr>
              <w:tab/>
            </w:r>
            <w:r>
              <w:rPr>
                <w:noProof/>
              </w:rPr>
              <w:fldChar w:fldCharType="begin"/>
            </w:r>
            <w:r>
              <w:rPr>
                <w:noProof/>
              </w:rPr>
              <w:instrText xml:space="preserve"> PAGEREF _Toc232950973 \h </w:instrText>
            </w:r>
            <w:r>
              <w:rPr>
                <w:noProof/>
              </w:rPr>
            </w:r>
            <w:r>
              <w:rPr>
                <w:noProof/>
              </w:rPr>
              <w:fldChar w:fldCharType="separate"/>
            </w:r>
            <w:r>
              <w:rPr>
                <w:noProof/>
              </w:rPr>
              <w:t>13</w:t>
            </w:r>
            <w:r>
              <w:rPr>
                <w:noProof/>
              </w:rPr>
              <w:fldChar w:fldCharType="end"/>
            </w:r>
          </w:hyperlink>
        </w:p>
        <w:p w14:paraId="198D651D" w14:textId="065C10DF"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74" w:history="1">
            <w:r w:rsidRPr="00271966">
              <w:rPr>
                <w:rStyle w:val="Hyperlink"/>
                <w:noProof/>
              </w:rPr>
              <w:t>10. Best Practices &amp; Recommended Starting Settings</w:t>
            </w:r>
            <w:r>
              <w:rPr>
                <w:noProof/>
              </w:rPr>
              <w:tab/>
            </w:r>
            <w:r>
              <w:rPr>
                <w:noProof/>
              </w:rPr>
              <w:fldChar w:fldCharType="begin"/>
            </w:r>
            <w:r>
              <w:rPr>
                <w:noProof/>
              </w:rPr>
              <w:instrText xml:space="preserve"> PAGEREF _Toc232950974 \h </w:instrText>
            </w:r>
            <w:r>
              <w:rPr>
                <w:noProof/>
              </w:rPr>
            </w:r>
            <w:r>
              <w:rPr>
                <w:noProof/>
              </w:rPr>
              <w:fldChar w:fldCharType="separate"/>
            </w:r>
            <w:r>
              <w:rPr>
                <w:noProof/>
              </w:rPr>
              <w:t>14</w:t>
            </w:r>
            <w:r>
              <w:rPr>
                <w:noProof/>
              </w:rPr>
              <w:fldChar w:fldCharType="end"/>
            </w:r>
          </w:hyperlink>
        </w:p>
        <w:p w14:paraId="606CD177" w14:textId="3BFF4578" w:rsidR="00151594" w:rsidRDefault="00151594">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2950975" w:history="1">
            <w:r w:rsidRPr="00271966">
              <w:rPr>
                <w:rStyle w:val="Hyperlink"/>
                <w:noProof/>
              </w:rPr>
              <w:t>Recommended Starting Configuration</w:t>
            </w:r>
            <w:r>
              <w:rPr>
                <w:noProof/>
              </w:rPr>
              <w:tab/>
            </w:r>
            <w:r>
              <w:rPr>
                <w:noProof/>
              </w:rPr>
              <w:fldChar w:fldCharType="begin"/>
            </w:r>
            <w:r>
              <w:rPr>
                <w:noProof/>
              </w:rPr>
              <w:instrText xml:space="preserve"> PAGEREF _Toc232950975 \h </w:instrText>
            </w:r>
            <w:r>
              <w:rPr>
                <w:noProof/>
              </w:rPr>
            </w:r>
            <w:r>
              <w:rPr>
                <w:noProof/>
              </w:rPr>
              <w:fldChar w:fldCharType="separate"/>
            </w:r>
            <w:r>
              <w:rPr>
                <w:noProof/>
              </w:rPr>
              <w:t>14</w:t>
            </w:r>
            <w:r>
              <w:rPr>
                <w:noProof/>
              </w:rPr>
              <w:fldChar w:fldCharType="end"/>
            </w:r>
          </w:hyperlink>
        </w:p>
        <w:p w14:paraId="49ACAA75" w14:textId="11C94A7A"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76" w:history="1">
            <w:r w:rsidRPr="00271966">
              <w:rPr>
                <w:rStyle w:val="Hyperlink"/>
                <w:noProof/>
              </w:rPr>
              <w:t>Appendix A: Core Terminology Glossary</w:t>
            </w:r>
            <w:r>
              <w:rPr>
                <w:noProof/>
              </w:rPr>
              <w:tab/>
            </w:r>
            <w:r>
              <w:rPr>
                <w:noProof/>
              </w:rPr>
              <w:fldChar w:fldCharType="begin"/>
            </w:r>
            <w:r>
              <w:rPr>
                <w:noProof/>
              </w:rPr>
              <w:instrText xml:space="preserve"> PAGEREF _Toc232950976 \h </w:instrText>
            </w:r>
            <w:r>
              <w:rPr>
                <w:noProof/>
              </w:rPr>
            </w:r>
            <w:r>
              <w:rPr>
                <w:noProof/>
              </w:rPr>
              <w:fldChar w:fldCharType="separate"/>
            </w:r>
            <w:r>
              <w:rPr>
                <w:noProof/>
              </w:rPr>
              <w:t>15</w:t>
            </w:r>
            <w:r>
              <w:rPr>
                <w:noProof/>
              </w:rPr>
              <w:fldChar w:fldCharType="end"/>
            </w:r>
          </w:hyperlink>
        </w:p>
        <w:p w14:paraId="00141762" w14:textId="5ADF644D"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77" w:history="1">
            <w:r w:rsidRPr="00271966">
              <w:rPr>
                <w:rStyle w:val="Hyperlink"/>
                <w:noProof/>
              </w:rPr>
              <w:t>Mean Reversion</w:t>
            </w:r>
            <w:r>
              <w:rPr>
                <w:noProof/>
              </w:rPr>
              <w:tab/>
            </w:r>
            <w:r>
              <w:rPr>
                <w:noProof/>
              </w:rPr>
              <w:fldChar w:fldCharType="begin"/>
            </w:r>
            <w:r>
              <w:rPr>
                <w:noProof/>
              </w:rPr>
              <w:instrText xml:space="preserve"> PAGEREF _Toc232950977 \h </w:instrText>
            </w:r>
            <w:r>
              <w:rPr>
                <w:noProof/>
              </w:rPr>
            </w:r>
            <w:r>
              <w:rPr>
                <w:noProof/>
              </w:rPr>
              <w:fldChar w:fldCharType="separate"/>
            </w:r>
            <w:r>
              <w:rPr>
                <w:noProof/>
              </w:rPr>
              <w:t>15</w:t>
            </w:r>
            <w:r>
              <w:rPr>
                <w:noProof/>
              </w:rPr>
              <w:fldChar w:fldCharType="end"/>
            </w:r>
          </w:hyperlink>
        </w:p>
        <w:p w14:paraId="1DD1CC04" w14:textId="760FDFEB"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78" w:history="1">
            <w:r w:rsidRPr="00271966">
              <w:rPr>
                <w:rStyle w:val="Hyperlink"/>
                <w:noProof/>
              </w:rPr>
              <w:t>Market Wave Ribbon</w:t>
            </w:r>
            <w:r>
              <w:rPr>
                <w:noProof/>
              </w:rPr>
              <w:tab/>
            </w:r>
            <w:r>
              <w:rPr>
                <w:noProof/>
              </w:rPr>
              <w:fldChar w:fldCharType="begin"/>
            </w:r>
            <w:r>
              <w:rPr>
                <w:noProof/>
              </w:rPr>
              <w:instrText xml:space="preserve"> PAGEREF _Toc232950978 \h </w:instrText>
            </w:r>
            <w:r>
              <w:rPr>
                <w:noProof/>
              </w:rPr>
            </w:r>
            <w:r>
              <w:rPr>
                <w:noProof/>
              </w:rPr>
              <w:fldChar w:fldCharType="separate"/>
            </w:r>
            <w:r>
              <w:rPr>
                <w:noProof/>
              </w:rPr>
              <w:t>15</w:t>
            </w:r>
            <w:r>
              <w:rPr>
                <w:noProof/>
              </w:rPr>
              <w:fldChar w:fldCharType="end"/>
            </w:r>
          </w:hyperlink>
        </w:p>
        <w:p w14:paraId="148C7EE3" w14:textId="6DB938DB"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79" w:history="1">
            <w:r w:rsidRPr="00271966">
              <w:rPr>
                <w:rStyle w:val="Hyperlink"/>
                <w:noProof/>
              </w:rPr>
              <w:t>RSI (Relative Strength Index)</w:t>
            </w:r>
            <w:r>
              <w:rPr>
                <w:noProof/>
              </w:rPr>
              <w:tab/>
            </w:r>
            <w:r>
              <w:rPr>
                <w:noProof/>
              </w:rPr>
              <w:fldChar w:fldCharType="begin"/>
            </w:r>
            <w:r>
              <w:rPr>
                <w:noProof/>
              </w:rPr>
              <w:instrText xml:space="preserve"> PAGEREF _Toc232950979 \h </w:instrText>
            </w:r>
            <w:r>
              <w:rPr>
                <w:noProof/>
              </w:rPr>
            </w:r>
            <w:r>
              <w:rPr>
                <w:noProof/>
              </w:rPr>
              <w:fldChar w:fldCharType="separate"/>
            </w:r>
            <w:r>
              <w:rPr>
                <w:noProof/>
              </w:rPr>
              <w:t>15</w:t>
            </w:r>
            <w:r>
              <w:rPr>
                <w:noProof/>
              </w:rPr>
              <w:fldChar w:fldCharType="end"/>
            </w:r>
          </w:hyperlink>
        </w:p>
        <w:p w14:paraId="6CEC8BE0" w14:textId="720D6CDE"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0" w:history="1">
            <w:r w:rsidRPr="00271966">
              <w:rPr>
                <w:rStyle w:val="Hyperlink"/>
                <w:noProof/>
              </w:rPr>
              <w:t>ADX / +DI / -DI (Average Directional Index)</w:t>
            </w:r>
            <w:r>
              <w:rPr>
                <w:noProof/>
              </w:rPr>
              <w:tab/>
            </w:r>
            <w:r>
              <w:rPr>
                <w:noProof/>
              </w:rPr>
              <w:fldChar w:fldCharType="begin"/>
            </w:r>
            <w:r>
              <w:rPr>
                <w:noProof/>
              </w:rPr>
              <w:instrText xml:space="preserve"> PAGEREF _Toc232950980 \h </w:instrText>
            </w:r>
            <w:r>
              <w:rPr>
                <w:noProof/>
              </w:rPr>
            </w:r>
            <w:r>
              <w:rPr>
                <w:noProof/>
              </w:rPr>
              <w:fldChar w:fldCharType="separate"/>
            </w:r>
            <w:r>
              <w:rPr>
                <w:noProof/>
              </w:rPr>
              <w:t>15</w:t>
            </w:r>
            <w:r>
              <w:rPr>
                <w:noProof/>
              </w:rPr>
              <w:fldChar w:fldCharType="end"/>
            </w:r>
          </w:hyperlink>
        </w:p>
        <w:p w14:paraId="49BF002B" w14:textId="5EC22653"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1" w:history="1">
            <w:r w:rsidRPr="00271966">
              <w:rPr>
                <w:rStyle w:val="Hyperlink"/>
                <w:noProof/>
              </w:rPr>
              <w:t>Bollinger Bands</w:t>
            </w:r>
            <w:r>
              <w:rPr>
                <w:noProof/>
              </w:rPr>
              <w:tab/>
            </w:r>
            <w:r>
              <w:rPr>
                <w:noProof/>
              </w:rPr>
              <w:fldChar w:fldCharType="begin"/>
            </w:r>
            <w:r>
              <w:rPr>
                <w:noProof/>
              </w:rPr>
              <w:instrText xml:space="preserve"> PAGEREF _Toc232950981 \h </w:instrText>
            </w:r>
            <w:r>
              <w:rPr>
                <w:noProof/>
              </w:rPr>
            </w:r>
            <w:r>
              <w:rPr>
                <w:noProof/>
              </w:rPr>
              <w:fldChar w:fldCharType="separate"/>
            </w:r>
            <w:r>
              <w:rPr>
                <w:noProof/>
              </w:rPr>
              <w:t>15</w:t>
            </w:r>
            <w:r>
              <w:rPr>
                <w:noProof/>
              </w:rPr>
              <w:fldChar w:fldCharType="end"/>
            </w:r>
          </w:hyperlink>
        </w:p>
        <w:p w14:paraId="3F764BC3" w14:textId="4DD838DD"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2" w:history="1">
            <w:r w:rsidRPr="00271966">
              <w:rPr>
                <w:rStyle w:val="Hyperlink"/>
                <w:noProof/>
              </w:rPr>
              <w:t>ATR (Average True Range)</w:t>
            </w:r>
            <w:r>
              <w:rPr>
                <w:noProof/>
              </w:rPr>
              <w:tab/>
            </w:r>
            <w:r>
              <w:rPr>
                <w:noProof/>
              </w:rPr>
              <w:fldChar w:fldCharType="begin"/>
            </w:r>
            <w:r>
              <w:rPr>
                <w:noProof/>
              </w:rPr>
              <w:instrText xml:space="preserve"> PAGEREF _Toc232950982 \h </w:instrText>
            </w:r>
            <w:r>
              <w:rPr>
                <w:noProof/>
              </w:rPr>
            </w:r>
            <w:r>
              <w:rPr>
                <w:noProof/>
              </w:rPr>
              <w:fldChar w:fldCharType="separate"/>
            </w:r>
            <w:r>
              <w:rPr>
                <w:noProof/>
              </w:rPr>
              <w:t>15</w:t>
            </w:r>
            <w:r>
              <w:rPr>
                <w:noProof/>
              </w:rPr>
              <w:fldChar w:fldCharType="end"/>
            </w:r>
          </w:hyperlink>
        </w:p>
        <w:p w14:paraId="38453F06" w14:textId="55CA8C22"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3" w:history="1">
            <w:r w:rsidRPr="00271966">
              <w:rPr>
                <w:rStyle w:val="Hyperlink"/>
                <w:noProof/>
              </w:rPr>
              <w:t>EMA (Exponential Moving Average)</w:t>
            </w:r>
            <w:r>
              <w:rPr>
                <w:noProof/>
              </w:rPr>
              <w:tab/>
            </w:r>
            <w:r>
              <w:rPr>
                <w:noProof/>
              </w:rPr>
              <w:fldChar w:fldCharType="begin"/>
            </w:r>
            <w:r>
              <w:rPr>
                <w:noProof/>
              </w:rPr>
              <w:instrText xml:space="preserve"> PAGEREF _Toc232950983 \h </w:instrText>
            </w:r>
            <w:r>
              <w:rPr>
                <w:noProof/>
              </w:rPr>
            </w:r>
            <w:r>
              <w:rPr>
                <w:noProof/>
              </w:rPr>
              <w:fldChar w:fldCharType="separate"/>
            </w:r>
            <w:r>
              <w:rPr>
                <w:noProof/>
              </w:rPr>
              <w:t>15</w:t>
            </w:r>
            <w:r>
              <w:rPr>
                <w:noProof/>
              </w:rPr>
              <w:fldChar w:fldCharType="end"/>
            </w:r>
          </w:hyperlink>
        </w:p>
        <w:p w14:paraId="538F9216" w14:textId="740B7DEB"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4" w:history="1">
            <w:r w:rsidRPr="00271966">
              <w:rPr>
                <w:rStyle w:val="Hyperlink"/>
                <w:noProof/>
              </w:rPr>
              <w:t>Pyramiding</w:t>
            </w:r>
            <w:r>
              <w:rPr>
                <w:noProof/>
              </w:rPr>
              <w:tab/>
            </w:r>
            <w:r>
              <w:rPr>
                <w:noProof/>
              </w:rPr>
              <w:fldChar w:fldCharType="begin"/>
            </w:r>
            <w:r>
              <w:rPr>
                <w:noProof/>
              </w:rPr>
              <w:instrText xml:space="preserve"> PAGEREF _Toc232950984 \h </w:instrText>
            </w:r>
            <w:r>
              <w:rPr>
                <w:noProof/>
              </w:rPr>
            </w:r>
            <w:r>
              <w:rPr>
                <w:noProof/>
              </w:rPr>
              <w:fldChar w:fldCharType="separate"/>
            </w:r>
            <w:r>
              <w:rPr>
                <w:noProof/>
              </w:rPr>
              <w:t>15</w:t>
            </w:r>
            <w:r>
              <w:rPr>
                <w:noProof/>
              </w:rPr>
              <w:fldChar w:fldCharType="end"/>
            </w:r>
          </w:hyperlink>
        </w:p>
        <w:p w14:paraId="45E425B7" w14:textId="7D644D10"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5" w:history="1">
            <w:r w:rsidRPr="00271966">
              <w:rPr>
                <w:rStyle w:val="Hyperlink"/>
                <w:noProof/>
              </w:rPr>
              <w:t>Bearish RSI Divergence</w:t>
            </w:r>
            <w:r>
              <w:rPr>
                <w:noProof/>
              </w:rPr>
              <w:tab/>
            </w:r>
            <w:r>
              <w:rPr>
                <w:noProof/>
              </w:rPr>
              <w:fldChar w:fldCharType="begin"/>
            </w:r>
            <w:r>
              <w:rPr>
                <w:noProof/>
              </w:rPr>
              <w:instrText xml:space="preserve"> PAGEREF _Toc232950985 \h </w:instrText>
            </w:r>
            <w:r>
              <w:rPr>
                <w:noProof/>
              </w:rPr>
            </w:r>
            <w:r>
              <w:rPr>
                <w:noProof/>
              </w:rPr>
              <w:fldChar w:fldCharType="separate"/>
            </w:r>
            <w:r>
              <w:rPr>
                <w:noProof/>
              </w:rPr>
              <w:t>16</w:t>
            </w:r>
            <w:r>
              <w:rPr>
                <w:noProof/>
              </w:rPr>
              <w:fldChar w:fldCharType="end"/>
            </w:r>
          </w:hyperlink>
        </w:p>
        <w:p w14:paraId="5C87C182" w14:textId="2ABF4115"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6" w:history="1">
            <w:r w:rsidRPr="00271966">
              <w:rPr>
                <w:rStyle w:val="Hyperlink"/>
                <w:noProof/>
              </w:rPr>
              <w:t>Backtesting</w:t>
            </w:r>
            <w:r>
              <w:rPr>
                <w:noProof/>
              </w:rPr>
              <w:tab/>
            </w:r>
            <w:r>
              <w:rPr>
                <w:noProof/>
              </w:rPr>
              <w:fldChar w:fldCharType="begin"/>
            </w:r>
            <w:r>
              <w:rPr>
                <w:noProof/>
              </w:rPr>
              <w:instrText xml:space="preserve"> PAGEREF _Toc232950986 \h </w:instrText>
            </w:r>
            <w:r>
              <w:rPr>
                <w:noProof/>
              </w:rPr>
            </w:r>
            <w:r>
              <w:rPr>
                <w:noProof/>
              </w:rPr>
              <w:fldChar w:fldCharType="separate"/>
            </w:r>
            <w:r>
              <w:rPr>
                <w:noProof/>
              </w:rPr>
              <w:t>16</w:t>
            </w:r>
            <w:r>
              <w:rPr>
                <w:noProof/>
              </w:rPr>
              <w:fldChar w:fldCharType="end"/>
            </w:r>
          </w:hyperlink>
        </w:p>
        <w:p w14:paraId="5F1784DF" w14:textId="1117E2F8"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7" w:history="1">
            <w:r w:rsidRPr="00271966">
              <w:rPr>
                <w:rStyle w:val="Hyperlink"/>
                <w:noProof/>
              </w:rPr>
              <w:t>ROI (Return on Investment)</w:t>
            </w:r>
            <w:r>
              <w:rPr>
                <w:noProof/>
              </w:rPr>
              <w:tab/>
            </w:r>
            <w:r>
              <w:rPr>
                <w:noProof/>
              </w:rPr>
              <w:fldChar w:fldCharType="begin"/>
            </w:r>
            <w:r>
              <w:rPr>
                <w:noProof/>
              </w:rPr>
              <w:instrText xml:space="preserve"> PAGEREF _Toc232950987 \h </w:instrText>
            </w:r>
            <w:r>
              <w:rPr>
                <w:noProof/>
              </w:rPr>
            </w:r>
            <w:r>
              <w:rPr>
                <w:noProof/>
              </w:rPr>
              <w:fldChar w:fldCharType="separate"/>
            </w:r>
            <w:r>
              <w:rPr>
                <w:noProof/>
              </w:rPr>
              <w:t>16</w:t>
            </w:r>
            <w:r>
              <w:rPr>
                <w:noProof/>
              </w:rPr>
              <w:fldChar w:fldCharType="end"/>
            </w:r>
          </w:hyperlink>
        </w:p>
        <w:p w14:paraId="24514764" w14:textId="0EEA8ABD"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8" w:history="1">
            <w:r w:rsidRPr="00271966">
              <w:rPr>
                <w:rStyle w:val="Hyperlink"/>
                <w:noProof/>
              </w:rPr>
              <w:t>Data Window</w:t>
            </w:r>
            <w:r>
              <w:rPr>
                <w:noProof/>
              </w:rPr>
              <w:tab/>
            </w:r>
            <w:r>
              <w:rPr>
                <w:noProof/>
              </w:rPr>
              <w:fldChar w:fldCharType="begin"/>
            </w:r>
            <w:r>
              <w:rPr>
                <w:noProof/>
              </w:rPr>
              <w:instrText xml:space="preserve"> PAGEREF _Toc232950988 \h </w:instrText>
            </w:r>
            <w:r>
              <w:rPr>
                <w:noProof/>
              </w:rPr>
            </w:r>
            <w:r>
              <w:rPr>
                <w:noProof/>
              </w:rPr>
              <w:fldChar w:fldCharType="separate"/>
            </w:r>
            <w:r>
              <w:rPr>
                <w:noProof/>
              </w:rPr>
              <w:t>16</w:t>
            </w:r>
            <w:r>
              <w:rPr>
                <w:noProof/>
              </w:rPr>
              <w:fldChar w:fldCharType="end"/>
            </w:r>
          </w:hyperlink>
        </w:p>
        <w:p w14:paraId="5D2C7BC7" w14:textId="66DF561D" w:rsidR="00151594" w:rsidRDefault="00151594">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2950989" w:history="1">
            <w:r w:rsidRPr="00271966">
              <w:rPr>
                <w:rStyle w:val="Hyperlink"/>
                <w:noProof/>
              </w:rPr>
              <w:t>Mobile Portfolio Tracker</w:t>
            </w:r>
            <w:r>
              <w:rPr>
                <w:noProof/>
              </w:rPr>
              <w:tab/>
            </w:r>
            <w:r>
              <w:rPr>
                <w:noProof/>
              </w:rPr>
              <w:fldChar w:fldCharType="begin"/>
            </w:r>
            <w:r>
              <w:rPr>
                <w:noProof/>
              </w:rPr>
              <w:instrText xml:space="preserve"> PAGEREF _Toc232950989 \h </w:instrText>
            </w:r>
            <w:r>
              <w:rPr>
                <w:noProof/>
              </w:rPr>
            </w:r>
            <w:r>
              <w:rPr>
                <w:noProof/>
              </w:rPr>
              <w:fldChar w:fldCharType="separate"/>
            </w:r>
            <w:r>
              <w:rPr>
                <w:noProof/>
              </w:rPr>
              <w:t>16</w:t>
            </w:r>
            <w:r>
              <w:rPr>
                <w:noProof/>
              </w:rPr>
              <w:fldChar w:fldCharType="end"/>
            </w:r>
          </w:hyperlink>
        </w:p>
        <w:p w14:paraId="0E9560D4" w14:textId="529E6204" w:rsidR="00151594" w:rsidRDefault="00151594">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2950990" w:history="1">
            <w:r w:rsidRPr="00271966">
              <w:rPr>
                <w:rStyle w:val="Hyperlink"/>
                <w:noProof/>
              </w:rPr>
              <w:t>Appendix B: Important Disclaimers &amp; Legal</w:t>
            </w:r>
            <w:r>
              <w:rPr>
                <w:noProof/>
              </w:rPr>
              <w:tab/>
            </w:r>
            <w:r>
              <w:rPr>
                <w:noProof/>
              </w:rPr>
              <w:fldChar w:fldCharType="begin"/>
            </w:r>
            <w:r>
              <w:rPr>
                <w:noProof/>
              </w:rPr>
              <w:instrText xml:space="preserve"> PAGEREF _Toc232950990 \h </w:instrText>
            </w:r>
            <w:r>
              <w:rPr>
                <w:noProof/>
              </w:rPr>
            </w:r>
            <w:r>
              <w:rPr>
                <w:noProof/>
              </w:rPr>
              <w:fldChar w:fldCharType="separate"/>
            </w:r>
            <w:r>
              <w:rPr>
                <w:noProof/>
              </w:rPr>
              <w:t>17</w:t>
            </w:r>
            <w:r>
              <w:rPr>
                <w:noProof/>
              </w:rPr>
              <w:fldChar w:fldCharType="end"/>
            </w:r>
          </w:hyperlink>
        </w:p>
        <w:p w14:paraId="30FAEC6F" w14:textId="13B06F33" w:rsidR="001F2E08" w:rsidRDefault="00000000">
          <w:r>
            <w:fldChar w:fldCharType="end"/>
          </w:r>
        </w:p>
      </w:sdtContent>
    </w:sdt>
    <w:p w14:paraId="254D304C" w14:textId="77777777" w:rsidR="001F2E08" w:rsidRDefault="00000000">
      <w:r>
        <w:br w:type="page"/>
      </w:r>
    </w:p>
    <w:p w14:paraId="1D42A283" w14:textId="77777777" w:rsidR="001F2E08" w:rsidRDefault="00000000">
      <w:pPr>
        <w:pStyle w:val="Heading1"/>
      </w:pPr>
      <w:bookmarkStart w:id="1" w:name="_Toc232950946"/>
      <w:r>
        <w:lastRenderedPageBreak/>
        <w:t xml:space="preserve">1. Introduction: Welcome to </w:t>
      </w:r>
      <w:proofErr w:type="spellStart"/>
      <w:r>
        <w:t>TidalCore</w:t>
      </w:r>
      <w:proofErr w:type="spellEnd"/>
      <w:r>
        <w:t xml:space="preserve"> Crypto</w:t>
      </w:r>
      <w:bookmarkEnd w:id="1"/>
    </w:p>
    <w:p w14:paraId="20613955" w14:textId="59F16A22" w:rsidR="001F2E08" w:rsidRDefault="00000000">
      <w:pPr>
        <w:spacing w:after="160"/>
      </w:pPr>
      <w:r>
        <w:t xml:space="preserve">Thank you for choosing the </w:t>
      </w:r>
      <w:proofErr w:type="spellStart"/>
      <w:r>
        <w:rPr>
          <w:b/>
          <w:bCs/>
        </w:rPr>
        <w:t>TidalCore</w:t>
      </w:r>
      <w:proofErr w:type="spellEnd"/>
      <w:r>
        <w:rPr>
          <w:b/>
          <w:bCs/>
        </w:rPr>
        <w:t xml:space="preserve"> Crypto Mean Reversion Strategy</w:t>
      </w:r>
      <w:r>
        <w:t xml:space="preserve"> from Tidal Edge Investing. This training manual is written specifically for traders who are new to both Pine Script strategies and cryptocurrency trading. </w:t>
      </w:r>
      <w:r w:rsidR="00C762CE">
        <w:t xml:space="preserve">This manual </w:t>
      </w:r>
      <w:r>
        <w:t xml:space="preserve">assumes you have received access to the invite-only version of this </w:t>
      </w:r>
      <w:r w:rsidR="00C762CE">
        <w:t>indicator</w:t>
      </w:r>
      <w:r>
        <w:t xml:space="preserve"> and explains every input in plain language, including how and why the defaults are set the way they are.</w:t>
      </w:r>
    </w:p>
    <w:p w14:paraId="4CE13F21" w14:textId="110C9019" w:rsidR="001F2E08" w:rsidRDefault="00000000">
      <w:pPr>
        <w:spacing w:after="160"/>
      </w:pPr>
      <w:proofErr w:type="spellStart"/>
      <w:r>
        <w:t>TidalCore</w:t>
      </w:r>
      <w:proofErr w:type="spellEnd"/>
      <w:r>
        <w:t xml:space="preserve"> Crypto is a mean-reversion strategy designed for the 24/7 cryptocurrency markets. </w:t>
      </w:r>
      <w:r w:rsidR="00C762CE">
        <w:t xml:space="preserve">This strategy </w:t>
      </w:r>
      <w:r>
        <w:t>identifies when price has deviated significantly from a dynamic "fair value" zone (the Market Wave ribbon) and looks to buy deep pullbacks while selling strong extensions. The strategy includes multiple layers of confirmation (RSI, ADX trend filters, candle direction, and optional bearish divergence) to improve signal quality in the fast-moving crypto environment.</w:t>
      </w:r>
    </w:p>
    <w:p w14:paraId="783FB93D" w14:textId="77777777" w:rsidR="001F2E08" w:rsidRDefault="00000000">
      <w:pPr>
        <w:pStyle w:val="Heading2"/>
      </w:pPr>
      <w:bookmarkStart w:id="2" w:name="_Toc232950947"/>
      <w:r>
        <w:t>What Makes This Version Crypto-Specific?</w:t>
      </w:r>
      <w:bookmarkEnd w:id="2"/>
    </w:p>
    <w:p w14:paraId="3FB25AB6" w14:textId="5CF03058" w:rsidR="001F2E08" w:rsidRDefault="00000000">
      <w:pPr>
        <w:spacing w:after="160"/>
      </w:pPr>
      <w:r>
        <w:t xml:space="preserve">This version of </w:t>
      </w:r>
      <w:proofErr w:type="spellStart"/>
      <w:r>
        <w:t>TidalCore</w:t>
      </w:r>
      <w:proofErr w:type="spellEnd"/>
      <w:r>
        <w:t xml:space="preserve"> has been adapted for cryptocurrencies with the following key differences from </w:t>
      </w:r>
      <w:r w:rsidR="00C762CE">
        <w:t xml:space="preserve">the </w:t>
      </w:r>
      <w:r>
        <w:t>stock/equity version:</w:t>
      </w:r>
    </w:p>
    <w:p w14:paraId="384ED434" w14:textId="59EDD3C2" w:rsidR="001F2E08" w:rsidRDefault="00000000">
      <w:pPr>
        <w:pStyle w:val="ListParagraph"/>
        <w:numPr>
          <w:ilvl w:val="0"/>
          <w:numId w:val="2"/>
        </w:numPr>
      </w:pPr>
      <w:r>
        <w:rPr>
          <w:b/>
          <w:bCs/>
        </w:rPr>
        <w:t xml:space="preserve">Fractional Units: </w:t>
      </w:r>
      <w:r>
        <w:t xml:space="preserve">Supports buying and selling fractional amounts of crypto (down to 6+ decimal places) thanks to </w:t>
      </w:r>
      <w:r w:rsidR="00C762CE">
        <w:t>‘</w:t>
      </w:r>
      <w:r>
        <w:t>precision=8</w:t>
      </w:r>
      <w:r w:rsidR="00C762CE">
        <w:t>’</w:t>
      </w:r>
      <w:r>
        <w:t xml:space="preserve"> in the strategy settings.</w:t>
      </w:r>
    </w:p>
    <w:p w14:paraId="432FB1CC" w14:textId="77777777" w:rsidR="001F2E08" w:rsidRDefault="00000000">
      <w:pPr>
        <w:pStyle w:val="ListParagraph"/>
        <w:numPr>
          <w:ilvl w:val="0"/>
          <w:numId w:val="2"/>
        </w:numPr>
      </w:pPr>
      <w:r>
        <w:rPr>
          <w:b/>
          <w:bCs/>
        </w:rPr>
        <w:t xml:space="preserve">Starting Crypto Input: </w:t>
      </w:r>
      <w:r>
        <w:t xml:space="preserve">Allows you to simulate an existing fractional crypto position at the start of the </w:t>
      </w:r>
      <w:proofErr w:type="spellStart"/>
      <w:r>
        <w:t>backtest</w:t>
      </w:r>
      <w:proofErr w:type="spellEnd"/>
      <w:r>
        <w:t>.</w:t>
      </w:r>
    </w:p>
    <w:p w14:paraId="17C4AFF6" w14:textId="7638B7D3" w:rsidR="001F2E08" w:rsidRDefault="00000000">
      <w:pPr>
        <w:pStyle w:val="ListParagraph"/>
        <w:numPr>
          <w:ilvl w:val="0"/>
          <w:numId w:val="2"/>
        </w:numPr>
      </w:pPr>
      <w:r>
        <w:rPr>
          <w:b/>
          <w:bCs/>
        </w:rPr>
        <w:t xml:space="preserve">Data Window &amp; Mobile Tracker: </w:t>
      </w:r>
      <w:r>
        <w:t xml:space="preserve">Display current crypto holdings with 6-decimal precision instead of whole </w:t>
      </w:r>
      <w:r w:rsidR="009A6D36">
        <w:t>coins</w:t>
      </w:r>
      <w:r>
        <w:t>.</w:t>
      </w:r>
    </w:p>
    <w:p w14:paraId="6F9F2377" w14:textId="77777777" w:rsidR="001F2E08" w:rsidRDefault="00000000">
      <w:pPr>
        <w:pStyle w:val="ListParagraph"/>
        <w:numPr>
          <w:ilvl w:val="0"/>
          <w:numId w:val="2"/>
        </w:numPr>
      </w:pPr>
      <w:r>
        <w:rPr>
          <w:b/>
          <w:bCs/>
        </w:rPr>
        <w:t xml:space="preserve">Bearish RSI Divergence: </w:t>
      </w:r>
      <w:r>
        <w:t>Added as an independent sell signal to catch early momentum exhaustion in crypto's volatile moves.</w:t>
      </w:r>
    </w:p>
    <w:p w14:paraId="472087CA" w14:textId="65F09000" w:rsidR="001F2E08" w:rsidRPr="00151594" w:rsidRDefault="00000000">
      <w:pPr>
        <w:pStyle w:val="ListParagraph"/>
        <w:numPr>
          <w:ilvl w:val="0"/>
          <w:numId w:val="2"/>
        </w:numPr>
      </w:pPr>
      <w:r>
        <w:rPr>
          <w:b/>
          <w:bCs/>
        </w:rPr>
        <w:t xml:space="preserve">24/7 Market Awareness: </w:t>
      </w:r>
      <w:r>
        <w:t>The strategy works on any timeframe but is particularly suited to crypto's continuous trading environment.</w:t>
      </w:r>
    </w:p>
    <w:p w14:paraId="6F70327F" w14:textId="77777777" w:rsidR="00151594" w:rsidRPr="00151594" w:rsidRDefault="00151594" w:rsidP="00151594">
      <w:pPr>
        <w:ind w:left="360"/>
        <w:rPr>
          <w:sz w:val="10"/>
          <w:szCs w:val="1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7E194259" w14:textId="77777777">
        <w:tc>
          <w:tcPr>
            <w:tcW w:w="9360" w:type="dxa"/>
            <w:shd w:val="clear" w:color="auto" w:fill="CCFBF1"/>
            <w:tcMar>
              <w:top w:w="120" w:type="dxa"/>
              <w:left w:w="200" w:type="dxa"/>
              <w:bottom w:w="120" w:type="dxa"/>
              <w:right w:w="200" w:type="dxa"/>
            </w:tcMar>
          </w:tcPr>
          <w:p w14:paraId="46061817" w14:textId="77777777" w:rsidR="001F2E08" w:rsidRDefault="00000000">
            <w:pPr>
              <w:spacing w:after="80"/>
            </w:pPr>
            <w:r>
              <w:rPr>
                <w:rFonts w:ascii="Segoe UI Emoji" w:hAnsi="Segoe UI Emoji" w:cs="Segoe UI Emoji"/>
                <w:b/>
                <w:bCs/>
                <w:color w:val="0D9488"/>
              </w:rPr>
              <w:t>💡</w:t>
            </w:r>
            <w:r>
              <w:rPr>
                <w:b/>
                <w:bCs/>
                <w:color w:val="0D9488"/>
              </w:rPr>
              <w:t xml:space="preserve"> Core Philosophy</w:t>
            </w:r>
          </w:p>
          <w:p w14:paraId="72D6FDAC" w14:textId="4F6039FD" w:rsidR="001F2E08" w:rsidRDefault="00000000">
            <w:proofErr w:type="spellStart"/>
            <w:r>
              <w:rPr>
                <w:color w:val="1E293B"/>
                <w:sz w:val="20"/>
                <w:szCs w:val="20"/>
              </w:rPr>
              <w:t>TidalCore</w:t>
            </w:r>
            <w:proofErr w:type="spellEnd"/>
            <w:r>
              <w:rPr>
                <w:color w:val="1E293B"/>
                <w:sz w:val="20"/>
                <w:szCs w:val="20"/>
              </w:rPr>
              <w:t xml:space="preserve"> Crypto buys when price has pulled back deeply into oversold territory within the Market Wave ribbon (with optional confirmation from RSI and trend filters) and sells when price extends strongly above the upper band or shows signs of weakening momentum via bearish divergence. </w:t>
            </w:r>
            <w:r w:rsidR="00C762CE">
              <w:rPr>
                <w:color w:val="1E293B"/>
                <w:sz w:val="20"/>
                <w:szCs w:val="20"/>
              </w:rPr>
              <w:t>This tool</w:t>
            </w:r>
            <w:r>
              <w:rPr>
                <w:color w:val="1E293B"/>
                <w:sz w:val="20"/>
                <w:szCs w:val="20"/>
              </w:rPr>
              <w:t xml:space="preserve"> is designed for ranging or choppy crypto markets and includes protections against strong trending moves.</w:t>
            </w:r>
          </w:p>
        </w:tc>
      </w:tr>
    </w:tbl>
    <w:p w14:paraId="601FC5B8" w14:textId="77777777" w:rsidR="001F2E08" w:rsidRDefault="00000000">
      <w:pPr>
        <w:pStyle w:val="Heading2"/>
      </w:pPr>
      <w:bookmarkStart w:id="3" w:name="_Toc232950948"/>
      <w:r>
        <w:t>How to Use This Manual</w:t>
      </w:r>
      <w:bookmarkEnd w:id="3"/>
    </w:p>
    <w:p w14:paraId="3DF0FECF" w14:textId="30BF3E14" w:rsidR="001F2E08" w:rsidRDefault="00000000">
      <w:pPr>
        <w:spacing w:after="120"/>
      </w:pPr>
      <w:r>
        <w:t xml:space="preserve">Each major group of inputs </w:t>
      </w:r>
      <w:r w:rsidR="00C762CE">
        <w:t xml:space="preserve">used by </w:t>
      </w:r>
      <w:proofErr w:type="spellStart"/>
      <w:r w:rsidR="00C762CE">
        <w:t>TidalCore</w:t>
      </w:r>
      <w:proofErr w:type="spellEnd"/>
      <w:r w:rsidR="00C762CE">
        <w:t xml:space="preserve"> Crypto </w:t>
      </w:r>
      <w:r>
        <w:t>is explained in its own chapter. For every setting you will learn:</w:t>
      </w:r>
    </w:p>
    <w:p w14:paraId="616C124E" w14:textId="77777777" w:rsidR="001F2E08" w:rsidRDefault="00000000">
      <w:pPr>
        <w:pStyle w:val="ListParagraph"/>
        <w:numPr>
          <w:ilvl w:val="0"/>
          <w:numId w:val="3"/>
        </w:numPr>
      </w:pPr>
      <w:r>
        <w:rPr>
          <w:b/>
          <w:bCs/>
        </w:rPr>
        <w:t>What it does</w:t>
      </w:r>
      <w:r>
        <w:t xml:space="preserve"> in plain English</w:t>
      </w:r>
    </w:p>
    <w:p w14:paraId="0A0722A4" w14:textId="77777777" w:rsidR="001F2E08" w:rsidRDefault="00000000">
      <w:pPr>
        <w:pStyle w:val="ListParagraph"/>
        <w:numPr>
          <w:ilvl w:val="0"/>
          <w:numId w:val="3"/>
        </w:numPr>
      </w:pPr>
      <w:r>
        <w:rPr>
          <w:b/>
          <w:bCs/>
        </w:rPr>
        <w:t>Why the default/recommended value</w:t>
      </w:r>
      <w:r>
        <w:t xml:space="preserve"> was chosen</w:t>
      </w:r>
    </w:p>
    <w:p w14:paraId="4EC89B0F" w14:textId="75A6E210" w:rsidR="001F2E08" w:rsidRDefault="00000000">
      <w:pPr>
        <w:pStyle w:val="ListParagraph"/>
        <w:numPr>
          <w:ilvl w:val="0"/>
          <w:numId w:val="3"/>
        </w:numPr>
      </w:pPr>
      <w:r>
        <w:rPr>
          <w:b/>
          <w:bCs/>
        </w:rPr>
        <w:t>How changing i</w:t>
      </w:r>
      <w:r w:rsidR="00402723">
        <w:rPr>
          <w:b/>
          <w:bCs/>
        </w:rPr>
        <w:t>nputs</w:t>
      </w:r>
      <w:r>
        <w:rPr>
          <w:b/>
          <w:bCs/>
        </w:rPr>
        <w:t xml:space="preserve"> affect</w:t>
      </w:r>
      <w:r>
        <w:t xml:space="preserve"> your trading results and risk</w:t>
      </w:r>
    </w:p>
    <w:p w14:paraId="24E4CEE6" w14:textId="070B5C2D" w:rsidR="00A817D0" w:rsidRDefault="00000000" w:rsidP="00A817D0">
      <w:pPr>
        <w:pStyle w:val="ListParagraph"/>
        <w:numPr>
          <w:ilvl w:val="0"/>
          <w:numId w:val="3"/>
        </w:numPr>
        <w:rPr>
          <w:b/>
          <w:bCs/>
        </w:rPr>
      </w:pPr>
      <w:r w:rsidRPr="00A817D0">
        <w:rPr>
          <w:b/>
          <w:bCs/>
        </w:rPr>
        <w:t>Beginner-friendly starting points</w:t>
      </w:r>
    </w:p>
    <w:p w14:paraId="53BADB25" w14:textId="77777777" w:rsidR="00BB3ABB" w:rsidRPr="00BB3ABB" w:rsidRDefault="00BB3ABB" w:rsidP="00BB3ABB">
      <w:pPr>
        <w:rPr>
          <w:b/>
          <w:bCs/>
        </w:rPr>
      </w:pPr>
    </w:p>
    <w:p w14:paraId="7C9C40A6" w14:textId="37E3D33C" w:rsidR="001F2E08" w:rsidRDefault="00000000" w:rsidP="00A817D0">
      <w:r>
        <w:t>By the end of this manual</w:t>
      </w:r>
      <w:r w:rsidR="00C762CE">
        <w:t>,</w:t>
      </w:r>
      <w:r>
        <w:t xml:space="preserve"> you will understand the full logic of the strategy and feel confident customizing it for Bitcoin, Ethereum, altcoins, or any other cryptocurrency pair.</w:t>
      </w:r>
      <w:r w:rsidR="00A817D0">
        <w:t xml:space="preserve"> </w:t>
      </w:r>
      <w:r w:rsidR="00A817D0" w:rsidRPr="00A817D0">
        <w:t>Appendix A</w:t>
      </w:r>
      <w:r w:rsidR="00A817D0" w:rsidRPr="00A817D0">
        <w:rPr>
          <w:b/>
          <w:bCs/>
        </w:rPr>
        <w:t xml:space="preserve"> </w:t>
      </w:r>
      <w:r w:rsidR="00A817D0" w:rsidRPr="00AF054F">
        <w:t>lays out key concepts and terminology</w:t>
      </w:r>
      <w:r w:rsidR="00A817D0">
        <w:t>.</w:t>
      </w:r>
      <w:r>
        <w:br w:type="page"/>
      </w:r>
    </w:p>
    <w:p w14:paraId="11692B13" w14:textId="77777777" w:rsidR="001F2E08" w:rsidRDefault="00000000">
      <w:pPr>
        <w:pStyle w:val="Heading1"/>
      </w:pPr>
      <w:bookmarkStart w:id="4" w:name="_Toc232950949"/>
      <w:r>
        <w:lastRenderedPageBreak/>
        <w:t xml:space="preserve">2. Getting Started: Adding &amp; Configuring </w:t>
      </w:r>
      <w:proofErr w:type="spellStart"/>
      <w:r>
        <w:t>TidalCore</w:t>
      </w:r>
      <w:proofErr w:type="spellEnd"/>
      <w:r>
        <w:t xml:space="preserve"> Crypto</w:t>
      </w:r>
      <w:bookmarkEnd w:id="4"/>
    </w:p>
    <w:p w14:paraId="0AA63AAB" w14:textId="77777777" w:rsidR="001F2E08" w:rsidRDefault="00000000">
      <w:pPr>
        <w:pStyle w:val="Heading2"/>
      </w:pPr>
      <w:bookmarkStart w:id="5" w:name="_Toc232950950"/>
      <w:r>
        <w:t xml:space="preserve">Adding the Script to </w:t>
      </w:r>
      <w:proofErr w:type="spellStart"/>
      <w:r>
        <w:t>TradingView</w:t>
      </w:r>
      <w:proofErr w:type="spellEnd"/>
      <w:r>
        <w:t xml:space="preserve"> (Invite-Only Access)</w:t>
      </w:r>
      <w:bookmarkEnd w:id="5"/>
    </w:p>
    <w:p w14:paraId="26255F88" w14:textId="73210FB2" w:rsidR="001F2E08" w:rsidRDefault="00000000">
      <w:pPr>
        <w:spacing w:after="160"/>
      </w:pPr>
      <w:proofErr w:type="spellStart"/>
      <w:r>
        <w:t>TidalCore</w:t>
      </w:r>
      <w:proofErr w:type="spellEnd"/>
      <w:r>
        <w:t xml:space="preserve"> Crypto is distributed as an invite-only </w:t>
      </w:r>
      <w:r w:rsidR="00FB1ACD">
        <w:t>Indicator</w:t>
      </w:r>
      <w:r>
        <w:t xml:space="preserve">. </w:t>
      </w:r>
      <w:r w:rsidR="00FB1ACD">
        <w:t>Ti</w:t>
      </w:r>
      <w:r>
        <w:t xml:space="preserve">dal Edge Investing grants access through </w:t>
      </w:r>
      <w:proofErr w:type="spellStart"/>
      <w:r>
        <w:t>TradingView’s</w:t>
      </w:r>
      <w:proofErr w:type="spellEnd"/>
      <w:r>
        <w:t xml:space="preserve"> secure invite system</w:t>
      </w:r>
      <w:r w:rsidR="00722EA2">
        <w:t>, and the script appears automatically in your account once you have been invited.</w:t>
      </w:r>
    </w:p>
    <w:p w14:paraId="02CE9ABC" w14:textId="722D28C9" w:rsidR="001F2E08" w:rsidRPr="00104288" w:rsidRDefault="00000000" w:rsidP="00104288">
      <w:pPr>
        <w:pStyle w:val="ListParagraph"/>
        <w:numPr>
          <w:ilvl w:val="0"/>
          <w:numId w:val="8"/>
        </w:numPr>
      </w:pPr>
      <w:r w:rsidRPr="00104288">
        <w:t>Open TradingView.com</w:t>
      </w:r>
      <w:r w:rsidR="00722EA2" w:rsidRPr="00104288">
        <w:t>,</w:t>
      </w:r>
      <w:r w:rsidRPr="00104288">
        <w:t xml:space="preserve"> and log into your account (Essential plan or higher recommended for alerts and multiple indicators).</w:t>
      </w:r>
    </w:p>
    <w:p w14:paraId="4B12C5DC" w14:textId="0646B1E9" w:rsidR="001F2E08" w:rsidRDefault="00000000" w:rsidP="00104288">
      <w:pPr>
        <w:pStyle w:val="ListParagraph"/>
        <w:numPr>
          <w:ilvl w:val="0"/>
          <w:numId w:val="8"/>
        </w:numPr>
      </w:pPr>
      <w:r>
        <w:t>Open the chart of the cryptocurrency pair you want to trade (e.g., BTCUSD, ETHUSD, or any other pair on your preferred exchange).</w:t>
      </w:r>
    </w:p>
    <w:p w14:paraId="2A3D5F2B" w14:textId="6ED52558" w:rsidR="001F2E08" w:rsidRDefault="00000000" w:rsidP="00104288">
      <w:pPr>
        <w:pStyle w:val="ListParagraph"/>
        <w:numPr>
          <w:ilvl w:val="0"/>
          <w:numId w:val="8"/>
        </w:numPr>
      </w:pPr>
      <w:r>
        <w:t xml:space="preserve">Click the </w:t>
      </w:r>
      <w:r w:rsidRPr="00104288">
        <w:rPr>
          <w:b/>
          <w:bCs/>
        </w:rPr>
        <w:t>Indicators</w:t>
      </w:r>
      <w:r>
        <w:t xml:space="preserve"> button (the </w:t>
      </w:r>
      <w:proofErr w:type="spellStart"/>
      <w:r w:rsidRPr="00104288">
        <w:rPr>
          <w:b/>
          <w:bCs/>
        </w:rPr>
        <w:t>fx</w:t>
      </w:r>
      <w:proofErr w:type="spellEnd"/>
      <w:r w:rsidRPr="00104288">
        <w:rPr>
          <w:b/>
          <w:bCs/>
        </w:rPr>
        <w:t xml:space="preserve"> </w:t>
      </w:r>
      <w:r>
        <w:t>icon) located in the top toolbar above the chart.</w:t>
      </w:r>
    </w:p>
    <w:p w14:paraId="0F78C1BA" w14:textId="4F0DC16C" w:rsidR="001F2E08" w:rsidRDefault="00000000" w:rsidP="00104288">
      <w:pPr>
        <w:pStyle w:val="ListParagraph"/>
        <w:numPr>
          <w:ilvl w:val="0"/>
          <w:numId w:val="8"/>
        </w:numPr>
      </w:pPr>
      <w:r>
        <w:t xml:space="preserve">In the Indicators dialog that opens, switch to the </w:t>
      </w:r>
      <w:r w:rsidRPr="00104288">
        <w:rPr>
          <w:b/>
          <w:bCs/>
        </w:rPr>
        <w:t>Invite-only</w:t>
      </w:r>
      <w:r>
        <w:t xml:space="preserve"> tab on the left side.</w:t>
      </w:r>
    </w:p>
    <w:p w14:paraId="26ACAC87" w14:textId="5D1A9DF7" w:rsidR="001F2E08" w:rsidRDefault="00000000" w:rsidP="00104288">
      <w:pPr>
        <w:pStyle w:val="ListParagraph"/>
        <w:numPr>
          <w:ilvl w:val="0"/>
          <w:numId w:val="8"/>
        </w:numPr>
      </w:pPr>
      <w:r>
        <w:t xml:space="preserve">Find </w:t>
      </w:r>
      <w:proofErr w:type="spellStart"/>
      <w:r w:rsidRPr="00104288">
        <w:rPr>
          <w:b/>
          <w:bCs/>
        </w:rPr>
        <w:t>TidalCore</w:t>
      </w:r>
      <w:proofErr w:type="spellEnd"/>
      <w:r w:rsidRPr="00104288">
        <w:rPr>
          <w:b/>
          <w:bCs/>
        </w:rPr>
        <w:t xml:space="preserve"> Crypto</w:t>
      </w:r>
      <w:r>
        <w:t xml:space="preserve"> (or the exact title provided with your invite) in the list and click it to add the strategy to your chart.</w:t>
      </w:r>
    </w:p>
    <w:p w14:paraId="4963741C" w14:textId="17336003" w:rsidR="001F2E08" w:rsidRDefault="00000000" w:rsidP="00104288">
      <w:pPr>
        <w:pStyle w:val="ListParagraph"/>
        <w:numPr>
          <w:ilvl w:val="0"/>
          <w:numId w:val="8"/>
        </w:numPr>
      </w:pPr>
      <w:r>
        <w:t xml:space="preserve">Once the strategy appears on your chart, click the small </w:t>
      </w:r>
      <w:r w:rsidRPr="00104288">
        <w:rPr>
          <w:b/>
          <w:bCs/>
        </w:rPr>
        <w:t>gear icon</w:t>
      </w:r>
      <w:r>
        <w:t xml:space="preserve"> ⚙️ next to the strategy name (in the chart legend or data window) to open the full settings panel. This is where you will configure all the inputs described throughout this manual.</w:t>
      </w:r>
    </w:p>
    <w:p w14:paraId="186C26AE" w14:textId="77777777" w:rsidR="00151594" w:rsidRPr="00151594" w:rsidRDefault="00151594" w:rsidP="00151594">
      <w:pPr>
        <w:ind w:left="360"/>
        <w:rPr>
          <w:sz w:val="10"/>
          <w:szCs w:val="1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439217AB" w14:textId="77777777">
        <w:tc>
          <w:tcPr>
            <w:tcW w:w="9360" w:type="dxa"/>
            <w:shd w:val="clear" w:color="auto" w:fill="CCFBF1"/>
            <w:tcMar>
              <w:top w:w="120" w:type="dxa"/>
              <w:left w:w="200" w:type="dxa"/>
              <w:bottom w:w="120" w:type="dxa"/>
              <w:right w:w="200" w:type="dxa"/>
            </w:tcMar>
          </w:tcPr>
          <w:p w14:paraId="076A3170" w14:textId="77777777" w:rsidR="001F2E08" w:rsidRDefault="00000000">
            <w:pPr>
              <w:spacing w:after="80"/>
            </w:pPr>
            <w:r>
              <w:rPr>
                <w:rFonts w:ascii="Segoe UI Emoji" w:hAnsi="Segoe UI Emoji" w:cs="Segoe UI Emoji"/>
                <w:b/>
                <w:bCs/>
                <w:color w:val="0D9488"/>
              </w:rPr>
              <w:t>💡</w:t>
            </w:r>
            <w:r>
              <w:rPr>
                <w:b/>
                <w:bCs/>
                <w:color w:val="0D9488"/>
              </w:rPr>
              <w:t xml:space="preserve"> Timeframe &amp; Pair Recommendations</w:t>
            </w:r>
          </w:p>
          <w:p w14:paraId="0FF7524F" w14:textId="3BBF98CD" w:rsidR="001F2E08" w:rsidRDefault="00000000">
            <w:proofErr w:type="spellStart"/>
            <w:r>
              <w:rPr>
                <w:color w:val="1E293B"/>
                <w:sz w:val="20"/>
                <w:szCs w:val="20"/>
              </w:rPr>
              <w:t>TidalCore</w:t>
            </w:r>
            <w:proofErr w:type="spellEnd"/>
            <w:r>
              <w:rPr>
                <w:color w:val="1E293B"/>
                <w:sz w:val="20"/>
                <w:szCs w:val="20"/>
              </w:rPr>
              <w:t xml:space="preserve"> Crypto works </w:t>
            </w:r>
            <w:r w:rsidR="00116E00">
              <w:rPr>
                <w:color w:val="1E293B"/>
                <w:sz w:val="20"/>
                <w:szCs w:val="20"/>
              </w:rPr>
              <w:t>best</w:t>
            </w:r>
            <w:r>
              <w:rPr>
                <w:color w:val="1E293B"/>
                <w:sz w:val="20"/>
                <w:szCs w:val="20"/>
              </w:rPr>
              <w:t xml:space="preserve"> on Daily (1D) and 4-hour (</w:t>
            </w:r>
            <w:r w:rsidR="00722EA2">
              <w:rPr>
                <w:color w:val="1E293B"/>
                <w:sz w:val="20"/>
                <w:szCs w:val="20"/>
              </w:rPr>
              <w:t>4</w:t>
            </w:r>
            <w:r w:rsidR="00116E00">
              <w:rPr>
                <w:color w:val="1E293B"/>
                <w:sz w:val="20"/>
                <w:szCs w:val="20"/>
              </w:rPr>
              <w:t>H</w:t>
            </w:r>
            <w:r>
              <w:rPr>
                <w:color w:val="1E293B"/>
                <w:sz w:val="20"/>
                <w:szCs w:val="20"/>
              </w:rPr>
              <w:t xml:space="preserve">) charts for swing trading. </w:t>
            </w:r>
            <w:r w:rsidR="00722EA2">
              <w:rPr>
                <w:color w:val="1E293B"/>
                <w:sz w:val="20"/>
                <w:szCs w:val="20"/>
              </w:rPr>
              <w:t>This tool</w:t>
            </w:r>
            <w:r>
              <w:rPr>
                <w:color w:val="1E293B"/>
                <w:sz w:val="20"/>
                <w:szCs w:val="20"/>
              </w:rPr>
              <w:t xml:space="preserve"> can also be used on lower timeframes (15m</w:t>
            </w:r>
            <w:r w:rsidR="009A6D36">
              <w:rPr>
                <w:color w:val="1E293B"/>
                <w:sz w:val="20"/>
                <w:szCs w:val="20"/>
              </w:rPr>
              <w:t>-</w:t>
            </w:r>
            <w:r>
              <w:rPr>
                <w:color w:val="1E293B"/>
                <w:sz w:val="20"/>
                <w:szCs w:val="20"/>
              </w:rPr>
              <w:t>1H) for more active trading, though this increases signal frequency and potential whipsaws. Test first on major pairs like BTCUSD or ETHUSD before moving to smaller altcoins.</w:t>
            </w:r>
          </w:p>
        </w:tc>
      </w:tr>
    </w:tbl>
    <w:p w14:paraId="65E57782" w14:textId="77777777" w:rsidR="001F2E08" w:rsidRDefault="00000000">
      <w:pPr>
        <w:pStyle w:val="Heading2"/>
      </w:pPr>
      <w:bookmarkStart w:id="6" w:name="_Toc232950951"/>
      <w:r>
        <w:t>Initial Capital &amp; Starting Crypto</w:t>
      </w:r>
      <w:bookmarkEnd w:id="6"/>
    </w:p>
    <w:p w14:paraId="2F26B229" w14:textId="56B3FEC3" w:rsidR="001F2E08" w:rsidRDefault="00000000">
      <w:pPr>
        <w:spacing w:after="160"/>
      </w:pPr>
      <w:r>
        <w:rPr>
          <w:b/>
          <w:bCs/>
        </w:rPr>
        <w:t>Starting Cash ($)</w:t>
      </w:r>
      <w:r>
        <w:t xml:space="preserve"> — </w:t>
      </w:r>
      <w:r w:rsidR="00722EA2">
        <w:t xml:space="preserve">This is the simulated cash balance at the beginning of your </w:t>
      </w:r>
      <w:proofErr w:type="spellStart"/>
      <w:r w:rsidR="00722EA2">
        <w:t>backtest</w:t>
      </w:r>
      <w:proofErr w:type="spellEnd"/>
      <w:r w:rsidR="00722EA2">
        <w:t>. Set it to match your actual or planned trading account size so position sizing calculations feel realistic. Default is set to $100,000 (in USD or USDT equivalent). For smaller accounts, set this input to $10,000 or $25,000 and observe how the percentage-based sizing behaves.</w:t>
      </w:r>
    </w:p>
    <w:p w14:paraId="7A8D9300" w14:textId="72E12976" w:rsidR="001F2E08" w:rsidRDefault="00000000">
      <w:pPr>
        <w:spacing w:after="160"/>
      </w:pPr>
      <w:r>
        <w:rPr>
          <w:b/>
          <w:bCs/>
        </w:rPr>
        <w:t>Starting Crypto</w:t>
      </w:r>
      <w:r>
        <w:t xml:space="preserve"> — Use this field to simulate an existing fractional crypto position at the start of the </w:t>
      </w:r>
      <w:proofErr w:type="spellStart"/>
      <w:r>
        <w:t>backtest</w:t>
      </w:r>
      <w:proofErr w:type="spellEnd"/>
      <w:r>
        <w:t xml:space="preserve">. Enter the exact amount of crypto you already hold (supports 6+ decimal places). Most users should leave this </w:t>
      </w:r>
      <w:r w:rsidR="00722EA2">
        <w:t xml:space="preserve">input </w:t>
      </w:r>
      <w:r>
        <w:t>at 0.0 for a clean "fresh start" simulation.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41CD7C26" w14:textId="77777777">
        <w:tc>
          <w:tcPr>
            <w:tcW w:w="9360" w:type="dxa"/>
            <w:shd w:val="clear" w:color="auto" w:fill="FEF2F2"/>
            <w:tcMar>
              <w:top w:w="120" w:type="dxa"/>
              <w:left w:w="200" w:type="dxa"/>
              <w:bottom w:w="120" w:type="dxa"/>
              <w:right w:w="200" w:type="dxa"/>
            </w:tcMar>
          </w:tcPr>
          <w:p w14:paraId="244D6B7A" w14:textId="77777777" w:rsidR="001F2E08" w:rsidRDefault="00000000">
            <w:pPr>
              <w:spacing w:after="80"/>
            </w:pPr>
            <w:r>
              <w:rPr>
                <w:b/>
                <w:bCs/>
                <w:color w:val="DC2626"/>
              </w:rPr>
              <w:t>⚠️ Fractional Crypto &amp; Rounding</w:t>
            </w:r>
          </w:p>
          <w:p w14:paraId="4920E031" w14:textId="41C3C1E6" w:rsidR="001F2E08" w:rsidRDefault="00000000">
            <w:proofErr w:type="spellStart"/>
            <w:r>
              <w:rPr>
                <w:color w:val="1E293B"/>
                <w:sz w:val="20"/>
                <w:szCs w:val="20"/>
              </w:rPr>
              <w:t>TidalCore</w:t>
            </w:r>
            <w:proofErr w:type="spellEnd"/>
            <w:r>
              <w:rPr>
                <w:color w:val="1E293B"/>
                <w:sz w:val="20"/>
                <w:szCs w:val="20"/>
              </w:rPr>
              <w:t xml:space="preserve"> Crypto supports fractional quantities thanks to </w:t>
            </w:r>
            <w:r w:rsidR="00116E00">
              <w:rPr>
                <w:color w:val="1E293B"/>
                <w:sz w:val="20"/>
                <w:szCs w:val="20"/>
              </w:rPr>
              <w:t>‘</w:t>
            </w:r>
            <w:r>
              <w:rPr>
                <w:color w:val="1E293B"/>
                <w:sz w:val="20"/>
                <w:szCs w:val="20"/>
              </w:rPr>
              <w:t>precision=8</w:t>
            </w:r>
            <w:r w:rsidR="00116E00">
              <w:rPr>
                <w:color w:val="1E293B"/>
                <w:sz w:val="20"/>
                <w:szCs w:val="20"/>
              </w:rPr>
              <w:t>’</w:t>
            </w:r>
            <w:r>
              <w:rPr>
                <w:color w:val="1E293B"/>
                <w:sz w:val="20"/>
                <w:szCs w:val="20"/>
              </w:rPr>
              <w:t>. The strategy rounds to a practical number of decimals and still enforces a minimum trade size (~$5) for realism. Very small accounts may see limited trades on high-priced coins; consider starting with major pairs or adjusting percentage size accordingly.</w:t>
            </w:r>
          </w:p>
        </w:tc>
      </w:tr>
    </w:tbl>
    <w:p w14:paraId="402ABB2C" w14:textId="77777777" w:rsidR="001F2E08" w:rsidRDefault="00000000">
      <w:r>
        <w:br w:type="page"/>
      </w:r>
    </w:p>
    <w:p w14:paraId="425B702F" w14:textId="77777777" w:rsidR="001F2E08" w:rsidRDefault="00000000">
      <w:pPr>
        <w:pStyle w:val="Heading1"/>
      </w:pPr>
      <w:bookmarkStart w:id="7" w:name="_Toc232950952"/>
      <w:r>
        <w:lastRenderedPageBreak/>
        <w:t>3. Order Entry &amp; Exit Rules — Quality Filters</w:t>
      </w:r>
      <w:bookmarkEnd w:id="7"/>
    </w:p>
    <w:p w14:paraId="48EB95D0" w14:textId="0DF273CB" w:rsidR="001F2E08" w:rsidRDefault="005A2A68">
      <w:pPr>
        <w:spacing w:after="160"/>
      </w:pPr>
      <w:r>
        <w:t>This section contains some of the most important "why" settings in the entire script. These filters determine not just when you get a signal but the quality of that signal. Mean reversion strategies live or die by the quality of their entries — buying any random dip usually leads to catching falling knives. These filters are especially important in crypto's high-volatility environment.</w:t>
      </w:r>
    </w:p>
    <w:p w14:paraId="10DF2522" w14:textId="77777777" w:rsidR="001F2E08" w:rsidRDefault="00000000">
      <w:pPr>
        <w:pStyle w:val="Heading2"/>
      </w:pPr>
      <w:bookmarkStart w:id="8" w:name="_Toc232950953"/>
      <w:r>
        <w:t>Directional Candle Thresholds</w:t>
      </w:r>
      <w:bookmarkEnd w:id="8"/>
    </w:p>
    <w:p w14:paraId="5BA03149" w14:textId="77777777" w:rsidR="001F2E08" w:rsidRDefault="00000000">
      <w:pPr>
        <w:spacing w:after="160"/>
      </w:pPr>
      <w:r>
        <w:rPr>
          <w:b/>
          <w:bCs/>
        </w:rPr>
        <w:t>Long Threshold (%)</w:t>
      </w:r>
      <w:r>
        <w:t xml:space="preserve"> + </w:t>
      </w:r>
      <w:r>
        <w:rPr>
          <w:b/>
          <w:bCs/>
        </w:rPr>
        <w:t>Use Long Threshold</w:t>
      </w:r>
      <w:r>
        <w:t xml:space="preserve"> — Default: -5.0% enabled.</w:t>
      </w:r>
    </w:p>
    <w:p w14:paraId="1F609967" w14:textId="7761925A" w:rsidR="007C4177" w:rsidRPr="007C4177" w:rsidRDefault="007C4177" w:rsidP="007C4177">
      <w:pPr>
        <w:spacing w:after="160"/>
      </w:pPr>
      <w:r w:rsidRPr="007C4177">
        <w:t>This requires the current candle to be down at least 5% from the candle’s open before a BUY signal is allowed. In other words, you only buy weakness.</w:t>
      </w:r>
      <w:r>
        <w:t xml:space="preserve"> </w:t>
      </w:r>
      <w:r w:rsidRPr="007C4177">
        <w:t xml:space="preserve">Why? Because in mean reversion, you want to step in when sellers are exhausted, not when the candle is still strong green. Buying green candles often means chasing momentum that can continue against you. </w:t>
      </w:r>
      <w:r>
        <w:t xml:space="preserve">In crypto, where moves can be violent, this filter helps avoid buying into short-term bounces that quickly reverse. </w:t>
      </w:r>
      <w:r w:rsidRPr="007C4177">
        <w:t>Setting this input to 0 disables the filter (more signals, lower average quality). For beginners, keep this input between -3% and -7%. More negative = stricter, fewer but higher-conviction buys.</w:t>
      </w:r>
    </w:p>
    <w:p w14:paraId="435D202A" w14:textId="77777777" w:rsidR="001F2E08" w:rsidRDefault="00000000">
      <w:pPr>
        <w:spacing w:after="160"/>
      </w:pPr>
      <w:r>
        <w:rPr>
          <w:b/>
          <w:bCs/>
        </w:rPr>
        <w:t>Exit Threshold (%)</w:t>
      </w:r>
      <w:r>
        <w:t xml:space="preserve"> + </w:t>
      </w:r>
      <w:r>
        <w:rPr>
          <w:b/>
          <w:bCs/>
        </w:rPr>
        <w:t>Use Exit Threshold</w:t>
      </w:r>
      <w:r>
        <w:t xml:space="preserve"> — Default: +5.0% enabled.</w:t>
      </w:r>
    </w:p>
    <w:p w14:paraId="657BFC07" w14:textId="77777777" w:rsidR="005A2A68" w:rsidRDefault="005A2A68" w:rsidP="005A2A68">
      <w:pPr>
        <w:spacing w:after="160"/>
      </w:pPr>
      <w:r>
        <w:t>This is a mirror image of long threshold (%) specific to sells: only allow SELL signals on candles that are up at least 5% from open. This helps you to sell into strength rather than into weakness. Again, setting this input to 0 disables the filter. It is recommended to keep enabled for better exits.</w:t>
      </w:r>
    </w:p>
    <w:p w14:paraId="4E5DB4F3" w14:textId="77777777" w:rsidR="001F2E08" w:rsidRDefault="00000000">
      <w:pPr>
        <w:pStyle w:val="Heading2"/>
      </w:pPr>
      <w:bookmarkStart w:id="9" w:name="_Toc232950954"/>
      <w:r>
        <w:t>Buy &amp; Sell Buffers</w:t>
      </w:r>
      <w:bookmarkEnd w:id="9"/>
    </w:p>
    <w:p w14:paraId="7BF3B5AD" w14:textId="6DF6DD43" w:rsidR="001F2E08" w:rsidRDefault="00000000">
      <w:pPr>
        <w:spacing w:after="160"/>
      </w:pPr>
      <w:r>
        <w:rPr>
          <w:b/>
          <w:bCs/>
        </w:rPr>
        <w:t>Buy Buffer (%)</w:t>
      </w:r>
      <w:r>
        <w:t xml:space="preserve"> (</w:t>
      </w:r>
      <w:r w:rsidR="007C4177">
        <w:t>D</w:t>
      </w:r>
      <w:r>
        <w:t>efault</w:t>
      </w:r>
      <w:r w:rsidR="007C4177">
        <w:t>:</w:t>
      </w:r>
      <w:r>
        <w:t xml:space="preserve"> 2.0) and </w:t>
      </w:r>
      <w:r>
        <w:rPr>
          <w:b/>
          <w:bCs/>
        </w:rPr>
        <w:t>Sell Buffer (%)</w:t>
      </w:r>
      <w:r>
        <w:t xml:space="preserve"> (</w:t>
      </w:r>
      <w:r w:rsidR="007C4177">
        <w:t>D</w:t>
      </w:r>
      <w:r>
        <w:t>efault</w:t>
      </w:r>
      <w:r w:rsidR="007C4177">
        <w:t>:</w:t>
      </w:r>
      <w:r>
        <w:t xml:space="preserve"> 2.0). These create an extra safety zone beyond the Market Wave ribbon. A buy only triggers when price reaches the lower band minus the buy buffer. Higher values (3</w:t>
      </w:r>
      <w:r w:rsidR="009A6D36">
        <w:t>-</w:t>
      </w:r>
      <w:r>
        <w:t>4%) = more conservative, deeper pullbacks required. 1</w:t>
      </w:r>
      <w:r w:rsidR="009A6D36">
        <w:t>-</w:t>
      </w:r>
      <w:r>
        <w:t>3% is the typical sweet spot for crypto.</w:t>
      </w:r>
    </w:p>
    <w:p w14:paraId="4F8DA129" w14:textId="748915E9" w:rsidR="001F2E08" w:rsidRDefault="00000000">
      <w:pPr>
        <w:pStyle w:val="Heading2"/>
      </w:pPr>
      <w:bookmarkStart w:id="10" w:name="_Toc232950955"/>
      <w:r>
        <w:t>Restriction Modes</w:t>
      </w:r>
      <w:r w:rsidR="007C4177">
        <w:t xml:space="preserve"> (The Heart of Mean Reversion Discipline)</w:t>
      </w:r>
      <w:bookmarkEnd w:id="10"/>
    </w:p>
    <w:p w14:paraId="4F47BF3F" w14:textId="3CEC5B1C" w:rsidR="007C4177" w:rsidRDefault="007C4177" w:rsidP="007C4177">
      <w:pPr>
        <w:spacing w:after="120"/>
      </w:pPr>
      <w:r>
        <w:rPr>
          <w:b/>
          <w:bCs/>
        </w:rPr>
        <w:t>Only Buy Restriction</w:t>
      </w:r>
      <w:r>
        <w:t xml:space="preserve"> — Options: Off / Below Basis / Below </w:t>
      </w:r>
      <w:proofErr w:type="spellStart"/>
      <w:r>
        <w:t>TidalCore</w:t>
      </w:r>
      <w:proofErr w:type="spellEnd"/>
      <w:r>
        <w:t xml:space="preserve"> Ribbon (Default)</w:t>
      </w:r>
    </w:p>
    <w:p w14:paraId="0E80B60C" w14:textId="77777777" w:rsidR="007C4177" w:rsidRDefault="007C4177" w:rsidP="007C4177">
      <w:pPr>
        <w:spacing w:after="160"/>
      </w:pPr>
      <w:r>
        <w:t xml:space="preserve">This is one of the most powerful controls. "Below </w:t>
      </w:r>
      <w:proofErr w:type="spellStart"/>
      <w:r>
        <w:t>TidalCore</w:t>
      </w:r>
      <w:proofErr w:type="spellEnd"/>
      <w:r>
        <w:t xml:space="preserve"> Ribbon" means a buy signal is only valid when price is trading below the lower Market Wave band (after buffer). This forces you to buy at the deepest part of the pullback — exactly where mean reversion has the highest edge. "Below Basis" is less strict (buy on any pullback to the middle line). "Off" removes the restriction entirely (use with extreme caution — you will get many low-quality signals). For learning the strategy, keep this input on "Below </w:t>
      </w:r>
      <w:proofErr w:type="spellStart"/>
      <w:r>
        <w:t>TidalCore</w:t>
      </w:r>
      <w:proofErr w:type="spellEnd"/>
      <w:r>
        <w:t xml:space="preserve"> Ribbon."</w:t>
      </w:r>
    </w:p>
    <w:p w14:paraId="7AD49BE2" w14:textId="77777777" w:rsidR="007C4177" w:rsidRDefault="007C4177" w:rsidP="007C4177">
      <w:pPr>
        <w:spacing w:after="120"/>
      </w:pPr>
      <w:r>
        <w:rPr>
          <w:b/>
          <w:bCs/>
        </w:rPr>
        <w:t>Only Sell Restriction</w:t>
      </w:r>
      <w:r>
        <w:t xml:space="preserve"> — Options: Off / Above Basis / Above </w:t>
      </w:r>
      <w:proofErr w:type="spellStart"/>
      <w:r>
        <w:t>TidalCore</w:t>
      </w:r>
      <w:proofErr w:type="spellEnd"/>
      <w:r>
        <w:t xml:space="preserve"> Ribbon (Default)</w:t>
      </w:r>
    </w:p>
    <w:p w14:paraId="54978FE1" w14:textId="557785ED" w:rsidR="007C4177" w:rsidRDefault="007C4177" w:rsidP="007C4177">
      <w:pPr>
        <w:spacing w:after="160"/>
      </w:pPr>
      <w:r>
        <w:t xml:space="preserve">This applies the same logic on the sell side. "Above </w:t>
      </w:r>
      <w:proofErr w:type="spellStart"/>
      <w:r>
        <w:t>TidalCore</w:t>
      </w:r>
      <w:proofErr w:type="spellEnd"/>
      <w:r>
        <w:t xml:space="preserve"> Ribbon" ensures you only sell when price has extended strongly above the upper band. This is how you capture the "ripoff" part of mean reversion. Beginners should leave this input at the default.</w:t>
      </w:r>
      <w:r>
        <w:br w:type="page"/>
      </w:r>
    </w:p>
    <w:p w14:paraId="5BA350DE" w14:textId="58A8CD71" w:rsidR="001F2E08" w:rsidRDefault="00000000">
      <w:pPr>
        <w:pStyle w:val="Heading2"/>
      </w:pPr>
      <w:bookmarkStart w:id="11" w:name="_Toc232950956"/>
      <w:r>
        <w:lastRenderedPageBreak/>
        <w:t>Bearish RSI Divergence Sell (Independent Signal)</w:t>
      </w:r>
      <w:bookmarkEnd w:id="11"/>
    </w:p>
    <w:p w14:paraId="23623F20" w14:textId="6876009D" w:rsidR="001F2E08" w:rsidRDefault="00000000">
      <w:pPr>
        <w:spacing w:after="160"/>
      </w:pPr>
      <w:r>
        <w:rPr>
          <w:b/>
          <w:bCs/>
        </w:rPr>
        <w:t>Use Bearish RSI Divergence as Independent Sell Signal</w:t>
      </w:r>
      <w:r>
        <w:t xml:space="preserve"> (</w:t>
      </w:r>
      <w:r w:rsidR="007C4177">
        <w:t>D</w:t>
      </w:r>
      <w:r>
        <w:t>efault: ON) + Lookback (30) + Min RSI (65).</w:t>
      </w:r>
    </w:p>
    <w:p w14:paraId="0B1C6660" w14:textId="3C173937" w:rsidR="001F2E08" w:rsidRDefault="00000000">
      <w:pPr>
        <w:spacing w:after="160"/>
      </w:pPr>
      <w:r>
        <w:t xml:space="preserve">This powerful feature detects when price makes a higher high but RSI makes a lower high — a classic warning that upward momentum is weakening even while price is still rising. When enabled, this can trigger an independent SELL signal (subject to your current Sell Restriction mode and RSI being sufficiently high). </w:t>
      </w:r>
      <w:r w:rsidR="007C4177">
        <w:t>Bearish Divergence</w:t>
      </w:r>
      <w:r>
        <w:t xml:space="preserve"> acts as an early warning system in crypto's often parabolic moves. The lookback controls how far back the </w:t>
      </w:r>
      <w:r w:rsidR="007C4177">
        <w:t>tool</w:t>
      </w:r>
      <w:r>
        <w:t xml:space="preserve"> searches for the highest high/RSI pair.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1441084C" w14:textId="77777777">
        <w:tc>
          <w:tcPr>
            <w:tcW w:w="9360" w:type="dxa"/>
            <w:shd w:val="clear" w:color="auto" w:fill="CCFBF1"/>
            <w:tcMar>
              <w:top w:w="120" w:type="dxa"/>
              <w:left w:w="200" w:type="dxa"/>
              <w:bottom w:w="120" w:type="dxa"/>
              <w:right w:w="200" w:type="dxa"/>
            </w:tcMar>
          </w:tcPr>
          <w:p w14:paraId="5B9029BF" w14:textId="77777777" w:rsidR="001F2E08" w:rsidRDefault="00000000">
            <w:pPr>
              <w:spacing w:after="80"/>
            </w:pPr>
            <w:r>
              <w:rPr>
                <w:b/>
                <w:bCs/>
                <w:color w:val="0D9488"/>
              </w:rPr>
              <w:t>💡 Divergence in Crypto</w:t>
            </w:r>
          </w:p>
          <w:p w14:paraId="449E590E" w14:textId="1EFA98A7" w:rsidR="001F2E08" w:rsidRDefault="00000000">
            <w:r>
              <w:rPr>
                <w:color w:val="1E293B"/>
                <w:sz w:val="20"/>
                <w:szCs w:val="20"/>
              </w:rPr>
              <w:t>Bearish divergence is especially useful in crypto because moves can become extremely overextended. Keep the default settings initially</w:t>
            </w:r>
            <w:r w:rsidR="007C4177">
              <w:rPr>
                <w:color w:val="1E293B"/>
                <w:sz w:val="20"/>
                <w:szCs w:val="20"/>
              </w:rPr>
              <w:t>,</w:t>
            </w:r>
            <w:r>
              <w:rPr>
                <w:color w:val="1E293B"/>
                <w:sz w:val="20"/>
                <w:szCs w:val="20"/>
              </w:rPr>
              <w:t xml:space="preserve"> and observe how often divergence appears at local tops. </w:t>
            </w:r>
            <w:r w:rsidR="007C4177">
              <w:rPr>
                <w:color w:val="1E293B"/>
                <w:sz w:val="20"/>
                <w:szCs w:val="20"/>
              </w:rPr>
              <w:t xml:space="preserve">Bearish divergence signals </w:t>
            </w:r>
            <w:r>
              <w:rPr>
                <w:color w:val="1E293B"/>
                <w:sz w:val="20"/>
                <w:szCs w:val="20"/>
              </w:rPr>
              <w:t>can help you exit before a full reversal while still allowing the strategy to capture most of a strong move.</w:t>
            </w:r>
          </w:p>
        </w:tc>
      </w:tr>
    </w:tbl>
    <w:p w14:paraId="5808CFF5" w14:textId="77777777" w:rsidR="001F2E08" w:rsidRDefault="00000000">
      <w:r>
        <w:br w:type="page"/>
      </w:r>
    </w:p>
    <w:p w14:paraId="651EC4BD" w14:textId="77777777" w:rsidR="001F2E08" w:rsidRDefault="00000000">
      <w:pPr>
        <w:pStyle w:val="Heading1"/>
      </w:pPr>
      <w:bookmarkStart w:id="12" w:name="_Toc232950957"/>
      <w:r>
        <w:lastRenderedPageBreak/>
        <w:t>4. Trade Size — Position Sizing for Crypto</w:t>
      </w:r>
      <w:bookmarkEnd w:id="12"/>
    </w:p>
    <w:p w14:paraId="70448EFF" w14:textId="77777777" w:rsidR="007C4177" w:rsidRDefault="007C4177" w:rsidP="007C4177">
      <w:pPr>
        <w:spacing w:after="160"/>
      </w:pPr>
      <w:r>
        <w:t>How much you buy or sell on each signal is just as important as when you get the signal. Poor position sizing can turn a good strategy into a portfolio killer through overexposure or under-utilization.</w:t>
      </w:r>
    </w:p>
    <w:p w14:paraId="6EA858FF" w14:textId="77777777" w:rsidR="00071C16" w:rsidRDefault="00071C16" w:rsidP="00BC00BA">
      <w:pPr>
        <w:pStyle w:val="Heading2"/>
      </w:pPr>
      <w:bookmarkStart w:id="13" w:name="_Toc232869917"/>
      <w:bookmarkStart w:id="14" w:name="_Toc232950958"/>
      <w:r>
        <w:t>Percentage vs Fixed Dollar Sizing</w:t>
      </w:r>
      <w:bookmarkEnd w:id="13"/>
      <w:bookmarkEnd w:id="14"/>
    </w:p>
    <w:p w14:paraId="4B6B2DA4" w14:textId="162576E4" w:rsidR="00071C16" w:rsidRDefault="00071C16" w:rsidP="00BC00BA">
      <w:pPr>
        <w:spacing w:after="160"/>
      </w:pPr>
      <w:r>
        <w:rPr>
          <w:b/>
          <w:bCs/>
        </w:rPr>
        <w:t>Percentage Trade Size</w:t>
      </w:r>
      <w:r>
        <w:t xml:space="preserve"> (Default: enabled) + </w:t>
      </w:r>
      <w:r>
        <w:rPr>
          <w:b/>
          <w:bCs/>
        </w:rPr>
        <w:t>Entry Trade Size (%)</w:t>
      </w:r>
      <w:r>
        <w:t xml:space="preserve"> (Default: 5%) and </w:t>
      </w:r>
      <w:r>
        <w:rPr>
          <w:b/>
          <w:bCs/>
        </w:rPr>
        <w:t>Exit Trade Size (%)</w:t>
      </w:r>
      <w:r>
        <w:t xml:space="preserve"> (Default: 5%). When enabled, every buy uses 5% of your </w:t>
      </w:r>
      <w:r>
        <w:rPr>
          <w:i/>
          <w:iCs/>
        </w:rPr>
        <w:t>current total portfolio value</w:t>
      </w:r>
      <w:r>
        <w:t xml:space="preserve"> (cash + crypto). This is the recommended mode for almost all users because position size automatically scales up as your account grows from profits and scales down during drawdowns — natural risk management.</w:t>
      </w:r>
    </w:p>
    <w:p w14:paraId="69C2C1EB" w14:textId="356FB396" w:rsidR="00071C16" w:rsidRDefault="00071C16" w:rsidP="00071C16">
      <w:pPr>
        <w:spacing w:after="160"/>
      </w:pPr>
      <w:r>
        <w:rPr>
          <w:b/>
          <w:bCs/>
        </w:rPr>
        <w:t>Fixed Trade Size</w:t>
      </w:r>
      <w:r>
        <w:t xml:space="preserve"> (toggle) + </w:t>
      </w:r>
      <w:r>
        <w:rPr>
          <w:b/>
          <w:bCs/>
        </w:rPr>
        <w:t>Entry Trade Size ($)</w:t>
      </w:r>
      <w:r>
        <w:t xml:space="preserve"> / </w:t>
      </w:r>
      <w:r>
        <w:rPr>
          <w:b/>
          <w:bCs/>
        </w:rPr>
        <w:t>Exit Trade Size ($)</w:t>
      </w:r>
      <w:r>
        <w:t xml:space="preserve"> — When enabled, every trade attempts to use exactly this dollar amount regardless of portfolio size. This is useful if you want to target a specific dollar risk per trade or if you are running a very small account and want consistent crypto quantities. Most users should leave Percentage mode 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6A681E30" w14:textId="77777777">
        <w:tc>
          <w:tcPr>
            <w:tcW w:w="9360" w:type="dxa"/>
            <w:shd w:val="clear" w:color="auto" w:fill="CCFBF1"/>
            <w:tcMar>
              <w:top w:w="120" w:type="dxa"/>
              <w:left w:w="200" w:type="dxa"/>
              <w:bottom w:w="120" w:type="dxa"/>
              <w:right w:w="200" w:type="dxa"/>
            </w:tcMar>
          </w:tcPr>
          <w:p w14:paraId="7307C027" w14:textId="77777777" w:rsidR="001F2E08" w:rsidRDefault="00000000">
            <w:pPr>
              <w:spacing w:after="80"/>
            </w:pPr>
            <w:r>
              <w:rPr>
                <w:b/>
                <w:bCs/>
                <w:color w:val="0D9488"/>
              </w:rPr>
              <w:t>💡 Crypto-Specific Sizing Tip</w:t>
            </w:r>
          </w:p>
          <w:p w14:paraId="0B639141" w14:textId="69C0051C" w:rsidR="001F2E08" w:rsidRDefault="00000000">
            <w:r>
              <w:rPr>
                <w:color w:val="1E293B"/>
                <w:sz w:val="20"/>
                <w:szCs w:val="20"/>
              </w:rPr>
              <w:t>Because crypto can have large percentage swings, many traders start with slightly more conservative sizing (3</w:t>
            </w:r>
            <w:r w:rsidR="009A6D36">
              <w:rPr>
                <w:color w:val="1E293B"/>
                <w:sz w:val="20"/>
                <w:szCs w:val="20"/>
              </w:rPr>
              <w:t>-</w:t>
            </w:r>
            <w:r>
              <w:rPr>
                <w:color w:val="1E293B"/>
                <w:sz w:val="20"/>
                <w:szCs w:val="20"/>
              </w:rPr>
              <w:t xml:space="preserve">5%) than they might use on stocks. </w:t>
            </w:r>
            <w:r w:rsidR="00071C16">
              <w:rPr>
                <w:color w:val="1E293B"/>
                <w:sz w:val="20"/>
                <w:szCs w:val="20"/>
              </w:rPr>
              <w:t>This trade size default leaves room for 6</w:t>
            </w:r>
            <w:r w:rsidR="009A6D36">
              <w:rPr>
                <w:color w:val="1E293B"/>
                <w:sz w:val="20"/>
                <w:szCs w:val="20"/>
              </w:rPr>
              <w:t>-</w:t>
            </w:r>
            <w:r w:rsidR="00071C16">
              <w:rPr>
                <w:color w:val="1E293B"/>
                <w:sz w:val="20"/>
                <w:szCs w:val="20"/>
              </w:rPr>
              <w:t>8 concurrent positions across different assets if you run multiple charts. More aggressive traders use 8</w:t>
            </w:r>
            <w:r w:rsidR="009A6D36">
              <w:rPr>
                <w:color w:val="1E293B"/>
                <w:sz w:val="20"/>
                <w:szCs w:val="20"/>
              </w:rPr>
              <w:t>-</w:t>
            </w:r>
            <w:r w:rsidR="00071C16">
              <w:rPr>
                <w:color w:val="1E293B"/>
                <w:sz w:val="20"/>
                <w:szCs w:val="20"/>
              </w:rPr>
              <w:t>10%; conservative traders use 3%.</w:t>
            </w:r>
          </w:p>
        </w:tc>
      </w:tr>
    </w:tbl>
    <w:p w14:paraId="6C4506D9" w14:textId="77777777" w:rsidR="001F2E08" w:rsidRDefault="00000000">
      <w:r>
        <w:br w:type="page"/>
      </w:r>
    </w:p>
    <w:p w14:paraId="2F24AA32" w14:textId="77777777" w:rsidR="001F2E08" w:rsidRDefault="00000000">
      <w:pPr>
        <w:pStyle w:val="Heading1"/>
      </w:pPr>
      <w:bookmarkStart w:id="15" w:name="_Toc232950959"/>
      <w:r>
        <w:lastRenderedPageBreak/>
        <w:t>5. Market Wave Ribbon — The Core Engine</w:t>
      </w:r>
      <w:bookmarkEnd w:id="15"/>
    </w:p>
    <w:p w14:paraId="2CA20147" w14:textId="77777777" w:rsidR="001F2E08" w:rsidRDefault="00000000">
      <w:pPr>
        <w:spacing w:after="160"/>
      </w:pPr>
      <w:r>
        <w:t xml:space="preserve">The Market Wave ribbon is the heart of </w:t>
      </w:r>
      <w:proofErr w:type="spellStart"/>
      <w:r>
        <w:t>TidalCore</w:t>
      </w:r>
      <w:proofErr w:type="spellEnd"/>
      <w:r>
        <w:t xml:space="preserve"> Crypto. It creates a dynamic, volatility-adjusted channel around price that defines "fair value." The strategy primarily buys when price reaches the lower edge of this channel and sells when it reaches the upper edge.</w:t>
      </w:r>
    </w:p>
    <w:p w14:paraId="19A8F8A1" w14:textId="77777777" w:rsidR="00071C16" w:rsidRDefault="00071C16" w:rsidP="00071C16">
      <w:pPr>
        <w:pStyle w:val="Heading2"/>
      </w:pPr>
      <w:bookmarkStart w:id="16" w:name="_Toc232869920"/>
      <w:bookmarkStart w:id="17" w:name="_Toc232950960"/>
      <w:r>
        <w:t>Understanding Scope</w:t>
      </w:r>
      <w:bookmarkEnd w:id="16"/>
      <w:bookmarkEnd w:id="17"/>
    </w:p>
    <w:p w14:paraId="0256E932" w14:textId="77777777" w:rsidR="00071C16" w:rsidRDefault="00071C16" w:rsidP="00071C16">
      <w:pPr>
        <w:spacing w:after="160"/>
      </w:pPr>
      <w:r>
        <w:rPr>
          <w:b/>
          <w:bCs/>
        </w:rPr>
        <w:t>Scope (0.5=micro → 10=macro)</w:t>
      </w:r>
      <w:r>
        <w:t xml:space="preserve"> — Default: 5.5</w:t>
      </w:r>
    </w:p>
    <w:p w14:paraId="5B3CD930" w14:textId="77777777" w:rsidR="00071C16" w:rsidRDefault="00071C16" w:rsidP="00071C16">
      <w:pPr>
        <w:spacing w:after="120"/>
      </w:pPr>
      <w:r>
        <w:t>This is the single most important "feel" setting for the strategy. Scope controls the wavelength/sensitivity of the ribbon:</w:t>
      </w:r>
    </w:p>
    <w:p w14:paraId="4864DEDB" w14:textId="478541FD" w:rsidR="00071C16" w:rsidRDefault="00071C16" w:rsidP="00071C16">
      <w:pPr>
        <w:pStyle w:val="ListParagraph"/>
        <w:numPr>
          <w:ilvl w:val="0"/>
          <w:numId w:val="7"/>
        </w:numPr>
      </w:pPr>
      <w:r>
        <w:rPr>
          <w:b/>
          <w:bCs/>
        </w:rPr>
        <w:t xml:space="preserve">Low Scope (0.5 </w:t>
      </w:r>
      <w:r w:rsidR="009A6D36">
        <w:rPr>
          <w:b/>
          <w:bCs/>
        </w:rPr>
        <w:t>-</w:t>
      </w:r>
      <w:r>
        <w:rPr>
          <w:b/>
          <w:bCs/>
        </w:rPr>
        <w:t xml:space="preserve"> 2.0): </w:t>
      </w:r>
      <w:r>
        <w:t>Short-term, micro swings. The ribbon reacts quickly to price. You get many more signals but also more noise and whipsaws. Good for lower timeframes or very choppy assets.</w:t>
      </w:r>
    </w:p>
    <w:p w14:paraId="60C64EEC" w14:textId="7F36655A" w:rsidR="00071C16" w:rsidRDefault="00071C16" w:rsidP="00071C16">
      <w:pPr>
        <w:pStyle w:val="ListParagraph"/>
        <w:numPr>
          <w:ilvl w:val="0"/>
          <w:numId w:val="7"/>
        </w:numPr>
      </w:pPr>
      <w:r>
        <w:rPr>
          <w:b/>
          <w:bCs/>
        </w:rPr>
        <w:t xml:space="preserve">Medium Scope (3.0 </w:t>
      </w:r>
      <w:r w:rsidR="009A6D36">
        <w:rPr>
          <w:b/>
          <w:bCs/>
        </w:rPr>
        <w:t>-</w:t>
      </w:r>
      <w:r>
        <w:rPr>
          <w:b/>
          <w:bCs/>
        </w:rPr>
        <w:t xml:space="preserve"> 6.0): </w:t>
      </w:r>
      <w:r>
        <w:t>Balanced sweet spot (Default: 5.5). Captures swings lasting several days to a couple of weeks on daily charts. Good compromise between frequency and quality.</w:t>
      </w:r>
    </w:p>
    <w:p w14:paraId="32CEABFF" w14:textId="0D54957C" w:rsidR="00071C16" w:rsidRDefault="00071C16" w:rsidP="00071C16">
      <w:pPr>
        <w:pStyle w:val="ListParagraph"/>
        <w:numPr>
          <w:ilvl w:val="0"/>
          <w:numId w:val="7"/>
        </w:numPr>
      </w:pPr>
      <w:r>
        <w:rPr>
          <w:b/>
          <w:bCs/>
        </w:rPr>
        <w:t xml:space="preserve">High Scope (7.0 </w:t>
      </w:r>
      <w:r w:rsidR="009A6D36">
        <w:rPr>
          <w:b/>
          <w:bCs/>
        </w:rPr>
        <w:t>-</w:t>
      </w:r>
      <w:r>
        <w:rPr>
          <w:b/>
          <w:bCs/>
        </w:rPr>
        <w:t xml:space="preserve"> 10.0): </w:t>
      </w:r>
      <w:r>
        <w:t>Macro, slower swings. Fewer signals, but each one tends to be higher quality and captures larger moves. Better for longer-term position trading or less volatile assets.</w:t>
      </w:r>
    </w:p>
    <w:p w14:paraId="534834BD" w14:textId="7C84663D" w:rsidR="001F2E08" w:rsidRDefault="00071C16" w:rsidP="00071C16">
      <w:pPr>
        <w:spacing w:before="160" w:after="160"/>
      </w:pPr>
      <w:r>
        <w:t>How is the ribbon actually built? The script calculates a double-smoothed EMA (basis), then adds/subtracts a multiple of ATR (Average True Range) to create upper and lower bands, then smooths everything again. The result is a volatility-adjusted channel that expands in wild markets and contracts in calm ones — exactly what you want for mean reversion.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3A4B1B69" w14:textId="77777777">
        <w:tc>
          <w:tcPr>
            <w:tcW w:w="9360" w:type="dxa"/>
            <w:shd w:val="clear" w:color="auto" w:fill="CCFBF1"/>
            <w:tcMar>
              <w:top w:w="120" w:type="dxa"/>
              <w:left w:w="200" w:type="dxa"/>
              <w:bottom w:w="120" w:type="dxa"/>
              <w:right w:w="200" w:type="dxa"/>
            </w:tcMar>
          </w:tcPr>
          <w:p w14:paraId="141C22B6" w14:textId="77777777" w:rsidR="001F2E08" w:rsidRDefault="00000000">
            <w:pPr>
              <w:spacing w:after="80"/>
            </w:pPr>
            <w:r>
              <w:rPr>
                <w:b/>
                <w:bCs/>
                <w:color w:val="0D9488"/>
              </w:rPr>
              <w:t>💡 Choosing Scope for Crypto</w:t>
            </w:r>
          </w:p>
          <w:p w14:paraId="166C50C0" w14:textId="636D7DDA" w:rsidR="001F2E08" w:rsidRDefault="00000000">
            <w:r>
              <w:rPr>
                <w:color w:val="1E293B"/>
                <w:sz w:val="20"/>
                <w:szCs w:val="20"/>
              </w:rPr>
              <w:t>Start with the default 5.5 on daily or 4H charts of BTC or ETH. If you want more signals on a lower timeframe or more volatile altcoin, try lowering Scope to 3.5</w:t>
            </w:r>
            <w:r w:rsidR="009A6D36">
              <w:rPr>
                <w:color w:val="1E293B"/>
                <w:sz w:val="20"/>
                <w:szCs w:val="20"/>
              </w:rPr>
              <w:t>-</w:t>
            </w:r>
            <w:r>
              <w:rPr>
                <w:color w:val="1E293B"/>
                <w:sz w:val="20"/>
                <w:szCs w:val="20"/>
              </w:rPr>
              <w:t>4.5. For very large-cap, slower-moving coins, you can try 6.5</w:t>
            </w:r>
            <w:r w:rsidR="009A6D36">
              <w:rPr>
                <w:color w:val="1E293B"/>
                <w:sz w:val="20"/>
                <w:szCs w:val="20"/>
              </w:rPr>
              <w:t>-</w:t>
            </w:r>
            <w:r>
              <w:rPr>
                <w:color w:val="1E293B"/>
                <w:sz w:val="20"/>
                <w:szCs w:val="20"/>
              </w:rPr>
              <w:t xml:space="preserve">7.5. Always </w:t>
            </w:r>
            <w:proofErr w:type="spellStart"/>
            <w:r>
              <w:rPr>
                <w:color w:val="1E293B"/>
                <w:sz w:val="20"/>
                <w:szCs w:val="20"/>
              </w:rPr>
              <w:t>backtest</w:t>
            </w:r>
            <w:proofErr w:type="spellEnd"/>
            <w:r>
              <w:rPr>
                <w:color w:val="1E293B"/>
                <w:sz w:val="20"/>
                <w:szCs w:val="20"/>
              </w:rPr>
              <w:t xml:space="preserve"> changes on your specific pair and timeframe.</w:t>
            </w:r>
          </w:p>
        </w:tc>
      </w:tr>
    </w:tbl>
    <w:p w14:paraId="628DAF5F" w14:textId="77777777" w:rsidR="001F2E08" w:rsidRDefault="00000000">
      <w:r>
        <w:br w:type="page"/>
      </w:r>
    </w:p>
    <w:p w14:paraId="708DB5DC" w14:textId="77777777" w:rsidR="001F2E08" w:rsidRDefault="00000000">
      <w:pPr>
        <w:pStyle w:val="Heading1"/>
      </w:pPr>
      <w:bookmarkStart w:id="18" w:name="_Toc232950961"/>
      <w:r>
        <w:lastRenderedPageBreak/>
        <w:t>6. Enhancements — Filters &amp; Risk Management</w:t>
      </w:r>
      <w:bookmarkEnd w:id="18"/>
    </w:p>
    <w:p w14:paraId="0786BDC6" w14:textId="433CBEED" w:rsidR="001F2E08" w:rsidRDefault="00000000">
      <w:pPr>
        <w:spacing w:after="160"/>
      </w:pPr>
      <w:r>
        <w:t>These toggles add powerful confirmation layers that help the strategy avoid low-quality signals in crypto's often-trending or news-driven environment.</w:t>
      </w:r>
      <w:r w:rsidR="00071C16" w:rsidRPr="00071C16">
        <w:t xml:space="preserve"> </w:t>
      </w:r>
      <w:r w:rsidR="00071C16">
        <w:t xml:space="preserve">They are the reason </w:t>
      </w:r>
      <w:proofErr w:type="spellStart"/>
      <w:r w:rsidR="00071C16">
        <w:t>TidalCore</w:t>
      </w:r>
      <w:proofErr w:type="spellEnd"/>
      <w:r w:rsidR="00071C16">
        <w:t xml:space="preserve"> can avoid many of the classic pitfalls of naive mean reversion systems.</w:t>
      </w:r>
    </w:p>
    <w:p w14:paraId="572B0A5A" w14:textId="77777777" w:rsidR="001F2E08" w:rsidRDefault="00000000">
      <w:pPr>
        <w:pStyle w:val="Heading2"/>
      </w:pPr>
      <w:bookmarkStart w:id="19" w:name="_Toc232950962"/>
      <w:r>
        <w:t>RSI Filter</w:t>
      </w:r>
      <w:bookmarkEnd w:id="19"/>
    </w:p>
    <w:p w14:paraId="0F6DB584" w14:textId="7ED94B90" w:rsidR="00071C16" w:rsidRDefault="00000000">
      <w:pPr>
        <w:spacing w:after="160"/>
      </w:pPr>
      <w:r>
        <w:rPr>
          <w:b/>
          <w:bCs/>
        </w:rPr>
        <w:t>Use RSI Filter</w:t>
      </w:r>
      <w:r>
        <w:t xml:space="preserve"> (</w:t>
      </w:r>
      <w:r w:rsidR="00071C16">
        <w:t>D</w:t>
      </w:r>
      <w:r>
        <w:t>efault: ON) + RSI Length (14) + Oversold (35) / Overbought (65).</w:t>
      </w:r>
    </w:p>
    <w:p w14:paraId="29390C18" w14:textId="6B12EBDA" w:rsidR="001F2E08" w:rsidRDefault="00000000">
      <w:pPr>
        <w:spacing w:after="160"/>
      </w:pPr>
      <w:r>
        <w:t xml:space="preserve">When enabled, buys are only allowed when RSI is oversold and sells only when RSI is overbought. This prevents buying into falling knives that still have strong bearish momentum and prevents selling too early in strong uptrends. The </w:t>
      </w:r>
      <w:r w:rsidR="00071C16">
        <w:t xml:space="preserve">default </w:t>
      </w:r>
      <w:r>
        <w:t>35/65 levels are slightly less extreme than classic 30/70, giving a good balance of frequency and confirmation in crypto.</w:t>
      </w:r>
    </w:p>
    <w:p w14:paraId="0C91AFB1" w14:textId="77777777" w:rsidR="001F2E08" w:rsidRDefault="00000000">
      <w:pPr>
        <w:pStyle w:val="Heading2"/>
      </w:pPr>
      <w:bookmarkStart w:id="20" w:name="_Toc232950963"/>
      <w:r>
        <w:t>ADX Trend Prevention</w:t>
      </w:r>
      <w:bookmarkEnd w:id="20"/>
    </w:p>
    <w:p w14:paraId="2FF6F5D9" w14:textId="77777777" w:rsidR="00071C16" w:rsidRDefault="00000000">
      <w:pPr>
        <w:spacing w:after="160"/>
      </w:pPr>
      <w:r>
        <w:rPr>
          <w:b/>
          <w:bCs/>
        </w:rPr>
        <w:t>Prevent Buys in Strong Downtrends</w:t>
      </w:r>
      <w:r>
        <w:t xml:space="preserve"> (</w:t>
      </w:r>
      <w:r w:rsidR="00071C16">
        <w:t>D</w:t>
      </w:r>
      <w:r>
        <w:t xml:space="preserve">efault: ON) and </w:t>
      </w:r>
      <w:r>
        <w:rPr>
          <w:b/>
          <w:bCs/>
        </w:rPr>
        <w:t>Prevent Sells in Strong Uptrends</w:t>
      </w:r>
      <w:r>
        <w:t xml:space="preserve"> (</w:t>
      </w:r>
      <w:r w:rsidR="00071C16">
        <w:t>D</w:t>
      </w:r>
      <w:r>
        <w:t>efault: ON).</w:t>
      </w:r>
    </w:p>
    <w:p w14:paraId="4C0DCAE7" w14:textId="674D6D27" w:rsidR="001F2E08" w:rsidRDefault="00071C16">
      <w:pPr>
        <w:spacing w:after="160"/>
      </w:pPr>
      <w:r>
        <w:t>ADX (Average Directional Index) measures trend strength regardless of direction (0</w:t>
      </w:r>
      <w:r w:rsidR="009A6D36">
        <w:t>-</w:t>
      </w:r>
      <w:r>
        <w:t xml:space="preserve">100). Readings above 25 indicate a strong trend. The script also looks at +DI and -DI to determine trend direction. When "Prevent Buys in Strong Downtrends" is on, the strategy completely blocks normal buy signals if ADX &gt; 25 and the downtrend is dominant. This is crucial: mean reversion often works poorly when a </w:t>
      </w:r>
      <w:r w:rsidR="00EC4348">
        <w:t>crypto</w:t>
      </w:r>
      <w:r>
        <w:t xml:space="preserve"> is in free-fall. The same logic protects profits by blocking routine sells during powerful uptrends (let winners run). Top/Bottom signals can still fire if you have them enabled. These two toggles are among the highest-value risk controls in the entire script — leave them ON unless you have a specific reason to disable.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0CFF073A" w14:textId="77777777">
        <w:tc>
          <w:tcPr>
            <w:tcW w:w="9360" w:type="dxa"/>
            <w:shd w:val="clear" w:color="auto" w:fill="FEF2F2"/>
            <w:tcMar>
              <w:top w:w="120" w:type="dxa"/>
              <w:left w:w="200" w:type="dxa"/>
              <w:bottom w:w="120" w:type="dxa"/>
              <w:right w:w="200" w:type="dxa"/>
            </w:tcMar>
          </w:tcPr>
          <w:p w14:paraId="482DE333" w14:textId="77777777" w:rsidR="001F2E08" w:rsidRDefault="00000000">
            <w:pPr>
              <w:spacing w:after="80"/>
            </w:pPr>
            <w:r>
              <w:rPr>
                <w:b/>
                <w:bCs/>
                <w:color w:val="DC2626"/>
              </w:rPr>
              <w:t>⚠️ Why These Filters Matter in Crypto</w:t>
            </w:r>
          </w:p>
          <w:p w14:paraId="2371E8DB" w14:textId="77777777" w:rsidR="001F2E08" w:rsidRDefault="00000000">
            <w:r>
              <w:rPr>
                <w:color w:val="1E293B"/>
                <w:sz w:val="20"/>
                <w:szCs w:val="20"/>
              </w:rPr>
              <w:t>Crypto markets can have extremely strong trending moves. Without the ADX filters, a pure mean-reversion strategy would frequently buy into violent downtrends and sell into powerful uptrends — exactly the opposite of what you want. These filters help the strategy "sit on its hands" during unfavorable regimes.</w:t>
            </w:r>
          </w:p>
        </w:tc>
      </w:tr>
    </w:tbl>
    <w:p w14:paraId="43A785F0" w14:textId="77777777" w:rsidR="001F2E08" w:rsidRDefault="00000000">
      <w:r>
        <w:br w:type="page"/>
      </w:r>
    </w:p>
    <w:p w14:paraId="0CCA2494" w14:textId="49794579" w:rsidR="001F2E08" w:rsidRDefault="00000000">
      <w:pPr>
        <w:pStyle w:val="Heading1"/>
      </w:pPr>
      <w:bookmarkStart w:id="21" w:name="_Toc232950964"/>
      <w:r>
        <w:lastRenderedPageBreak/>
        <w:t xml:space="preserve">7. </w:t>
      </w:r>
      <w:proofErr w:type="spellStart"/>
      <w:r w:rsidR="00EC4348">
        <w:t>TidalBeacon</w:t>
      </w:r>
      <w:proofErr w:type="spellEnd"/>
      <w:r w:rsidR="00EC4348">
        <w:t xml:space="preserve"> Overlay (Top/Bottom) — Extreme Reversion Signals</w:t>
      </w:r>
      <w:bookmarkEnd w:id="21"/>
    </w:p>
    <w:p w14:paraId="41E9F3D1" w14:textId="5786F496" w:rsidR="001F2E08" w:rsidRDefault="00000000">
      <w:pPr>
        <w:spacing w:after="160"/>
      </w:pPr>
      <w:r>
        <w:t xml:space="preserve">This optional layer adds high-conviction extreme signals using Bollinger Bands + RSI, similar in concept to the main Market Wave but focused on the most stretched conditions. These signals have execution priority over regular Market Wave signals when their respective </w:t>
      </w:r>
      <w:r w:rsidR="00EC4348">
        <w:t>Trigger</w:t>
      </w:r>
      <w:r>
        <w:t xml:space="preserve"> Buy/Sell toggles are enabled.</w:t>
      </w:r>
    </w:p>
    <w:p w14:paraId="473B7FA7" w14:textId="1420D841" w:rsidR="001F2E08" w:rsidRDefault="00000000">
      <w:pPr>
        <w:pStyle w:val="Heading2"/>
      </w:pPr>
      <w:bookmarkStart w:id="22" w:name="_Toc232950965"/>
      <w:r>
        <w:t>How Top &amp; Bottom Signals Work</w:t>
      </w:r>
      <w:bookmarkEnd w:id="22"/>
    </w:p>
    <w:p w14:paraId="509D04A1" w14:textId="0E3346B8" w:rsidR="001F2E08" w:rsidRDefault="00000000">
      <w:pPr>
        <w:spacing w:after="160"/>
      </w:pPr>
      <w:r>
        <w:t>A BOTTOM signal fires when price closes below the lower Bollinger Band AND RSI is below the oversold threshold (</w:t>
      </w:r>
      <w:r w:rsidR="00EC4348">
        <w:t>D</w:t>
      </w:r>
      <w:r>
        <w:t>efault</w:t>
      </w:r>
      <w:r w:rsidR="00EC4348">
        <w:t>:</w:t>
      </w:r>
      <w:r>
        <w:t xml:space="preserve"> 25). A TOP signal fires when price closes above the upper Bollinger Band AND RSI is above the overbought threshold (</w:t>
      </w:r>
      <w:r w:rsidR="00EC4348">
        <w:t>D</w:t>
      </w:r>
      <w:r>
        <w:t>efault</w:t>
      </w:r>
      <w:r w:rsidR="00EC4348">
        <w:t>:</w:t>
      </w:r>
      <w:r>
        <w:t xml:space="preserve"> 75). </w:t>
      </w:r>
      <w:r w:rsidR="00EC4348">
        <w:t xml:space="preserve">Adjust the RSI Overbought and RSI Oversold numbers slowly up or down until you see one or two signals in each instance or in quick succession. Bottom signals are often one of the most powerful signals in the strategy. When using this overlay, it is common and acceptable to see 2 or the rare 3 TOP signals in short succession on your chart, as exact tops are much harder to predict. </w:t>
      </w:r>
      <w:r>
        <w:t xml:space="preserve">These represent classic exhaustion points. Visual labels and background highlighting make it easy to see when these conditions occur even if you leave the </w:t>
      </w:r>
      <w:r w:rsidR="00EC4348">
        <w:t>trigger</w:t>
      </w:r>
      <w:r>
        <w:t>-trade features off.</w:t>
      </w:r>
    </w:p>
    <w:p w14:paraId="32C781F6" w14:textId="4AC669F9" w:rsidR="001F2E08" w:rsidRDefault="00EC4348">
      <w:pPr>
        <w:pStyle w:val="Heading2"/>
      </w:pPr>
      <w:bookmarkStart w:id="23" w:name="_Toc232950966"/>
      <w:r>
        <w:t>Trigger Buy/Sell on Top/Bottom</w:t>
      </w:r>
      <w:bookmarkEnd w:id="23"/>
    </w:p>
    <w:p w14:paraId="1C4F24F5" w14:textId="77777777" w:rsidR="00EC4348" w:rsidRDefault="00EC4348" w:rsidP="00EC4348">
      <w:pPr>
        <w:spacing w:after="160"/>
      </w:pPr>
      <w:r>
        <w:rPr>
          <w:b/>
          <w:bCs/>
        </w:rPr>
        <w:t>Trigger Buy on BOTTOM Signal</w:t>
      </w:r>
      <w:r>
        <w:t xml:space="preserve"> + </w:t>
      </w:r>
      <w:r>
        <w:rPr>
          <w:b/>
          <w:bCs/>
        </w:rPr>
        <w:t>BOTTOM Buy % of Cash</w:t>
      </w:r>
      <w:r>
        <w:t xml:space="preserve"> (Default: 100% when enabled). When turned on, a valid BOTTOM signal will deploy the chosen percentage of your available cash. This is the most aggressive way to use the strategy — going "all in" (or scaled) at extreme oversold points. Great for high-conviction names but use with caution on smaller accounts.</w:t>
      </w:r>
    </w:p>
    <w:p w14:paraId="3DD02635" w14:textId="1B24B92F" w:rsidR="00EC4348" w:rsidRDefault="00EC4348" w:rsidP="00EC4348">
      <w:pPr>
        <w:spacing w:after="160"/>
      </w:pPr>
      <w:r>
        <w:rPr>
          <w:b/>
          <w:bCs/>
        </w:rPr>
        <w:t>Trigger Sell on TOP Signal</w:t>
      </w:r>
      <w:r>
        <w:t xml:space="preserve"> + </w:t>
      </w:r>
      <w:r>
        <w:rPr>
          <w:b/>
          <w:bCs/>
        </w:rPr>
        <w:t>TOP Sell % of Crypto</w:t>
      </w:r>
      <w:r>
        <w:t xml:space="preserve"> (Default: 33%). When enabled, a valid TOP sells the chosen percentage of current crypto holdings with highest priority. The default input of 33% means you scale out 1/3 of the position at the extreme high — locking in profits while leaving 2/3 to run if the move continues. This is often smarter than selling 100% at the first top.</w:t>
      </w:r>
    </w:p>
    <w:p w14:paraId="619A185D" w14:textId="77777777" w:rsidR="001F2E08" w:rsidRDefault="00000000">
      <w:pPr>
        <w:pStyle w:val="Heading2"/>
      </w:pPr>
      <w:bookmarkStart w:id="24" w:name="_Toc232950967"/>
      <w:r>
        <w:t>Filters &amp; Visuals</w:t>
      </w:r>
      <w:bookmarkEnd w:id="24"/>
    </w:p>
    <w:p w14:paraId="0EA31F87" w14:textId="77777777" w:rsidR="00EC4348" w:rsidRDefault="00000000">
      <w:pPr>
        <w:spacing w:after="160"/>
      </w:pPr>
      <w:r>
        <w:t xml:space="preserve">You can apply a 200 EMA trend filter and ADX ranging filter specifically to Top/Bottom signals to avoid using them in strong trends. </w:t>
      </w:r>
      <w:r w:rsidR="00EC4348">
        <w:t>Note that this can be overly restrictive.</w:t>
      </w:r>
    </w:p>
    <w:p w14:paraId="6FA597F3" w14:textId="77944835" w:rsidR="001F2E08" w:rsidRDefault="00000000">
      <w:pPr>
        <w:spacing w:after="160"/>
      </w:pPr>
      <w:r>
        <w:t>Background highlights and labels are highly recommended for learning when these extreme conditions appear on your chosen pairs.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2CE" w14:paraId="53A82538" w14:textId="77777777">
        <w:tc>
          <w:tcPr>
            <w:tcW w:w="9360" w:type="dxa"/>
            <w:shd w:val="clear" w:color="auto" w:fill="CCFBF1"/>
            <w:tcMar>
              <w:top w:w="120" w:type="dxa"/>
              <w:left w:w="200" w:type="dxa"/>
              <w:bottom w:w="120" w:type="dxa"/>
              <w:right w:w="200" w:type="dxa"/>
            </w:tcMar>
          </w:tcPr>
          <w:p w14:paraId="3EC34242" w14:textId="77777777" w:rsidR="001F2E08" w:rsidRDefault="00000000">
            <w:pPr>
              <w:spacing w:after="80"/>
            </w:pPr>
            <w:r>
              <w:rPr>
                <w:b/>
                <w:bCs/>
                <w:color w:val="0D9488"/>
              </w:rPr>
              <w:t>💡 Learning with Top/Bottom</w:t>
            </w:r>
          </w:p>
          <w:p w14:paraId="63D1B6EA" w14:textId="43EF146C" w:rsidR="001F2E08" w:rsidRDefault="00000000">
            <w:r>
              <w:rPr>
                <w:color w:val="1E293B"/>
                <w:sz w:val="20"/>
                <w:szCs w:val="20"/>
              </w:rPr>
              <w:t xml:space="preserve">For your first few weeks, enable "Show Top/Bottom Labels" and "Show Background Highlights" but leave the </w:t>
            </w:r>
            <w:r w:rsidR="00EC4348">
              <w:rPr>
                <w:color w:val="1E293B"/>
                <w:sz w:val="20"/>
                <w:szCs w:val="20"/>
              </w:rPr>
              <w:t>Trigger</w:t>
            </w:r>
            <w:r>
              <w:rPr>
                <w:color w:val="1E293B"/>
                <w:sz w:val="20"/>
                <w:szCs w:val="20"/>
              </w:rPr>
              <w:t xml:space="preserve"> Buy/Sell toggles OFF. Observe how often these extreme signals occur and how price behaves afterward. Only turn on the </w:t>
            </w:r>
            <w:r w:rsidR="00EC4348">
              <w:rPr>
                <w:color w:val="1E293B"/>
                <w:sz w:val="20"/>
                <w:szCs w:val="20"/>
              </w:rPr>
              <w:t>Trigger Buy/Sell</w:t>
            </w:r>
            <w:r>
              <w:rPr>
                <w:color w:val="1E293B"/>
                <w:sz w:val="20"/>
                <w:szCs w:val="20"/>
              </w:rPr>
              <w:t xml:space="preserve"> features once you trust the frequency and your account can handle the position swings.</w:t>
            </w:r>
          </w:p>
        </w:tc>
      </w:tr>
    </w:tbl>
    <w:p w14:paraId="18D53649" w14:textId="77777777" w:rsidR="001F2E08" w:rsidRDefault="00000000">
      <w:r>
        <w:br w:type="page"/>
      </w:r>
    </w:p>
    <w:p w14:paraId="46905853" w14:textId="77777777" w:rsidR="001F2E08" w:rsidRDefault="00000000">
      <w:pPr>
        <w:pStyle w:val="Heading1"/>
      </w:pPr>
      <w:bookmarkStart w:id="25" w:name="_Toc232950968"/>
      <w:r>
        <w:lastRenderedPageBreak/>
        <w:t xml:space="preserve">8. </w:t>
      </w:r>
      <w:proofErr w:type="spellStart"/>
      <w:r>
        <w:t>Backtesting</w:t>
      </w:r>
      <w:proofErr w:type="spellEnd"/>
      <w:r>
        <w:t xml:space="preserve"> Controls &amp; Mobile Portfolio Tracker</w:t>
      </w:r>
      <w:bookmarkEnd w:id="25"/>
    </w:p>
    <w:p w14:paraId="1BB757E7" w14:textId="77777777" w:rsidR="00EC4348" w:rsidRDefault="00EC4348" w:rsidP="00EC4348">
      <w:pPr>
        <w:pStyle w:val="Heading2"/>
      </w:pPr>
      <w:bookmarkStart w:id="26" w:name="_Toc232869929"/>
      <w:bookmarkStart w:id="27" w:name="_Toc232950969"/>
      <w:r>
        <w:t>Date Range Controls</w:t>
      </w:r>
      <w:bookmarkEnd w:id="26"/>
      <w:bookmarkEnd w:id="27"/>
    </w:p>
    <w:p w14:paraId="2A993EC5" w14:textId="52B7B8AB" w:rsidR="001F2E08" w:rsidRDefault="00000000">
      <w:pPr>
        <w:spacing w:after="160"/>
      </w:pPr>
      <w:r>
        <w:t>Use the Start/End Date controls to test across different crypto market regimes (2022 bear market, 2023</w:t>
      </w:r>
      <w:r w:rsidR="009A6D36">
        <w:t>-</w:t>
      </w:r>
      <w:r>
        <w:t xml:space="preserve">2025 bull runs, etc.). The "Exit Full Position on Last Historical Bar" option is useful when </w:t>
      </w:r>
      <w:proofErr w:type="spellStart"/>
      <w:r w:rsidR="00EC4348">
        <w:t>backtesting</w:t>
      </w:r>
      <w:proofErr w:type="spellEnd"/>
      <w:r w:rsidR="00EC4348">
        <w:t xml:space="preserve"> a specific time period.</w:t>
      </w:r>
      <w:r w:rsidR="00EC4348" w:rsidRPr="00EC4348">
        <w:t xml:space="preserve"> </w:t>
      </w:r>
      <w:r w:rsidR="00EC4348">
        <w:t>Once actively trading, set the start date to the current date and the end date to a date at least several years in the future to allow for buy and sell alerts to be generated and your portfolio to be tracked accurately.</w:t>
      </w:r>
    </w:p>
    <w:p w14:paraId="579F30CB" w14:textId="77777777" w:rsidR="00BD2BAB" w:rsidRDefault="00BD2BAB" w:rsidP="00BD2BAB">
      <w:pPr>
        <w:spacing w:after="160"/>
      </w:pPr>
      <w:r>
        <w:t xml:space="preserve">The following are tips essential for proper </w:t>
      </w:r>
      <w:proofErr w:type="spellStart"/>
      <w:r>
        <w:t>backtesting</w:t>
      </w:r>
      <w:proofErr w:type="spellEnd"/>
      <w:r>
        <w:t>:</w:t>
      </w:r>
    </w:p>
    <w:p w14:paraId="111FC3AD" w14:textId="77777777" w:rsidR="00BD2BAB" w:rsidRPr="00104288" w:rsidRDefault="00BD2BAB" w:rsidP="00104288">
      <w:pPr>
        <w:pStyle w:val="ListParagraph"/>
        <w:numPr>
          <w:ilvl w:val="0"/>
          <w:numId w:val="7"/>
        </w:numPr>
      </w:pPr>
      <w:r w:rsidRPr="00151594">
        <w:rPr>
          <w:b/>
          <w:bCs/>
        </w:rPr>
        <w:t>Test with enough data and trades</w:t>
      </w:r>
      <w:r w:rsidRPr="00104288">
        <w:t xml:space="preserve"> — Use long historical periods (ideally multiple years) that include bull, bear, and sideways regimes. Aim for hundreds of trades rather than a handful—small samples produce misleading results that don’t hold up live.</w:t>
      </w:r>
    </w:p>
    <w:p w14:paraId="7E106FD5" w14:textId="3FC47288" w:rsidR="00BD2BAB" w:rsidRPr="00104288" w:rsidRDefault="00BD2BAB" w:rsidP="00104288">
      <w:pPr>
        <w:pStyle w:val="ListParagraph"/>
        <w:numPr>
          <w:ilvl w:val="0"/>
          <w:numId w:val="7"/>
        </w:numPr>
      </w:pPr>
      <w:r w:rsidRPr="00151594">
        <w:rPr>
          <w:b/>
          <w:bCs/>
        </w:rPr>
        <w:t>Validate with out-of-sample testing</w:t>
      </w:r>
      <w:r w:rsidRPr="00104288">
        <w:t xml:space="preserve"> — Optimize parameters on one period (in-sample), then test on later unseen data (out-of-sample). This helps detect overfitting. Walk-forward testing is even better for robustness.</w:t>
      </w:r>
    </w:p>
    <w:p w14:paraId="454EB007" w14:textId="77777777" w:rsidR="00EC4348" w:rsidRDefault="00EC4348" w:rsidP="00EC4348">
      <w:pPr>
        <w:pStyle w:val="Heading2"/>
      </w:pPr>
      <w:bookmarkStart w:id="28" w:name="_Toc232869930"/>
      <w:bookmarkStart w:id="29" w:name="_Toc232950970"/>
      <w:r>
        <w:t>Mobile Portfolio Tracker</w:t>
      </w:r>
      <w:bookmarkEnd w:id="28"/>
      <w:bookmarkEnd w:id="29"/>
    </w:p>
    <w:p w14:paraId="1A901A02" w14:textId="3C0A8036" w:rsidR="001F2E08" w:rsidRDefault="00000000" w:rsidP="00EC4348">
      <w:pPr>
        <w:spacing w:after="160"/>
      </w:pPr>
      <w:r>
        <w:t>The Mobile Friendly Portfolio Tracker (</w:t>
      </w:r>
      <w:r w:rsidR="00EC4348">
        <w:t>D</w:t>
      </w:r>
      <w:r>
        <w:t>efault</w:t>
      </w:r>
      <w:r w:rsidR="00EC4348">
        <w:t>:</w:t>
      </w:r>
      <w:r>
        <w:t xml:space="preserve"> ON) displays a compact table in the top-right corner showing Current Crypto (with 6-decimal precision), Current Cash, and </w:t>
      </w:r>
      <w:proofErr w:type="spellStart"/>
      <w:r>
        <w:t>TidalCore</w:t>
      </w:r>
      <w:proofErr w:type="spellEnd"/>
      <w:r>
        <w:t xml:space="preserve"> Strategy ROI %. This is invaluable when checking charts on the </w:t>
      </w:r>
      <w:proofErr w:type="spellStart"/>
      <w:r>
        <w:t>TradingView</w:t>
      </w:r>
      <w:proofErr w:type="spellEnd"/>
      <w:r>
        <w:t xml:space="preserve"> mobile app</w:t>
      </w:r>
      <w:r w:rsidR="00EC4348">
        <w:t>,</w:t>
      </w:r>
      <w:r w:rsidR="00EC4348" w:rsidRPr="00EC4348">
        <w:t xml:space="preserve"> </w:t>
      </w:r>
      <w:r w:rsidR="00EC4348">
        <w:t xml:space="preserve">where the full Data Window is harder to access. The tracker updates in real time as the </w:t>
      </w:r>
      <w:proofErr w:type="spellStart"/>
      <w:r w:rsidR="00EC4348">
        <w:t>backtest</w:t>
      </w:r>
      <w:proofErr w:type="spellEnd"/>
      <w:r w:rsidR="00EC4348">
        <w:t xml:space="preserve"> progresses.</w:t>
      </w:r>
      <w:r>
        <w:br w:type="page"/>
      </w:r>
    </w:p>
    <w:p w14:paraId="25427CD8" w14:textId="77777777" w:rsidR="001F2E08" w:rsidRDefault="00000000">
      <w:pPr>
        <w:pStyle w:val="Heading1"/>
      </w:pPr>
      <w:bookmarkStart w:id="30" w:name="_Toc232950971"/>
      <w:r>
        <w:lastRenderedPageBreak/>
        <w:t xml:space="preserve">9. How </w:t>
      </w:r>
      <w:proofErr w:type="spellStart"/>
      <w:r>
        <w:t>TidalCore</w:t>
      </w:r>
      <w:proofErr w:type="spellEnd"/>
      <w:r>
        <w:t xml:space="preserve"> Crypto Executes Trades — Priority Order</w:t>
      </w:r>
      <w:bookmarkEnd w:id="30"/>
    </w:p>
    <w:p w14:paraId="0358588C" w14:textId="77777777" w:rsidR="00567841" w:rsidRDefault="00567841" w:rsidP="00567841">
      <w:pPr>
        <w:spacing w:after="160"/>
      </w:pPr>
      <w:r>
        <w:t xml:space="preserve">Here is the simplified decision flow the </w:t>
      </w:r>
      <w:proofErr w:type="spellStart"/>
      <w:r>
        <w:t>TidalCore</w:t>
      </w:r>
      <w:proofErr w:type="spellEnd"/>
      <w:r>
        <w:t xml:space="preserve"> strategy follows on every bar (when in date range):</w:t>
      </w:r>
    </w:p>
    <w:p w14:paraId="092B582E" w14:textId="77777777" w:rsidR="001F2E08" w:rsidRDefault="00000000">
      <w:pPr>
        <w:pStyle w:val="Heading2"/>
      </w:pPr>
      <w:bookmarkStart w:id="31" w:name="_Toc232950972"/>
      <w:r>
        <w:t>Buy Priority</w:t>
      </w:r>
      <w:bookmarkEnd w:id="31"/>
    </w:p>
    <w:p w14:paraId="5EE29369" w14:textId="6C95514D" w:rsidR="001F2E08" w:rsidRDefault="00567841" w:rsidP="00151594">
      <w:pPr>
        <w:pStyle w:val="ListParagraph"/>
        <w:numPr>
          <w:ilvl w:val="0"/>
          <w:numId w:val="11"/>
        </w:numPr>
      </w:pPr>
      <w:r>
        <w:rPr>
          <w:b/>
          <w:bCs/>
        </w:rPr>
        <w:t>Trigger Bottom Buy</w:t>
      </w:r>
      <w:r>
        <w:t xml:space="preserve"> (if enabled) — Highest priority.</w:t>
      </w:r>
    </w:p>
    <w:p w14:paraId="353E048B" w14:textId="77777777" w:rsidR="001F2E08" w:rsidRDefault="00000000" w:rsidP="00151594">
      <w:pPr>
        <w:pStyle w:val="ListParagraph"/>
        <w:numPr>
          <w:ilvl w:val="0"/>
          <w:numId w:val="11"/>
        </w:numPr>
      </w:pPr>
      <w:r>
        <w:rPr>
          <w:b/>
          <w:bCs/>
        </w:rPr>
        <w:t>Normal Market Wave Buy</w:t>
      </w:r>
      <w:r>
        <w:t xml:space="preserve"> (subject to all filters and restrictions).</w:t>
      </w:r>
    </w:p>
    <w:p w14:paraId="27411826" w14:textId="77777777" w:rsidR="001F2E08" w:rsidRDefault="00000000">
      <w:pPr>
        <w:pStyle w:val="Heading2"/>
      </w:pPr>
      <w:bookmarkStart w:id="32" w:name="_Toc232950973"/>
      <w:r>
        <w:t>Sell Priority</w:t>
      </w:r>
      <w:bookmarkEnd w:id="32"/>
    </w:p>
    <w:p w14:paraId="07482082" w14:textId="2D26EE65" w:rsidR="001F2E08" w:rsidRDefault="00567841" w:rsidP="00567841">
      <w:pPr>
        <w:pStyle w:val="ListParagraph"/>
        <w:numPr>
          <w:ilvl w:val="0"/>
          <w:numId w:val="9"/>
        </w:numPr>
      </w:pPr>
      <w:r>
        <w:rPr>
          <w:b/>
          <w:bCs/>
        </w:rPr>
        <w:t>Trigger Top Sell</w:t>
      </w:r>
      <w:r>
        <w:t xml:space="preserve"> (if enabled) — Highest priority.</w:t>
      </w:r>
    </w:p>
    <w:p w14:paraId="7513BF44" w14:textId="77777777" w:rsidR="001F2E08" w:rsidRDefault="00000000" w:rsidP="00567841">
      <w:pPr>
        <w:pStyle w:val="ListParagraph"/>
        <w:numPr>
          <w:ilvl w:val="0"/>
          <w:numId w:val="9"/>
        </w:numPr>
      </w:pPr>
      <w:r>
        <w:rPr>
          <w:b/>
          <w:bCs/>
        </w:rPr>
        <w:t>Bearish RSI Divergence Sell</w:t>
      </w:r>
      <w:r>
        <w:t xml:space="preserve"> (independent, if enabled and conditions met).</w:t>
      </w:r>
    </w:p>
    <w:p w14:paraId="119D7BB5" w14:textId="77777777" w:rsidR="001F2E08" w:rsidRDefault="00000000" w:rsidP="00567841">
      <w:pPr>
        <w:pStyle w:val="ListParagraph"/>
        <w:numPr>
          <w:ilvl w:val="0"/>
          <w:numId w:val="9"/>
        </w:numPr>
      </w:pPr>
      <w:r>
        <w:rPr>
          <w:b/>
          <w:bCs/>
        </w:rPr>
        <w:t>Normal Market Wave Sell</w:t>
      </w:r>
      <w:r>
        <w:t xml:space="preserve"> (subject to all filters).</w:t>
      </w:r>
    </w:p>
    <w:p w14:paraId="40005B59" w14:textId="1BAD8CFB" w:rsidR="001F2E08" w:rsidRDefault="00567841" w:rsidP="00567841">
      <w:pPr>
        <w:spacing w:before="160" w:after="160"/>
      </w:pPr>
      <w:r>
        <w:t>All of these calculations occur automatically. Your job as the trader is to choose good input settings for the asset and market environment, monitor the equity curve and trade list, and adjust when regimes change.</w:t>
      </w:r>
      <w:r>
        <w:br w:type="page"/>
      </w:r>
    </w:p>
    <w:p w14:paraId="68BD2DA3" w14:textId="77777777" w:rsidR="001F2E08" w:rsidRDefault="00000000">
      <w:pPr>
        <w:pStyle w:val="Heading1"/>
      </w:pPr>
      <w:bookmarkStart w:id="33" w:name="_Toc232950974"/>
      <w:r>
        <w:lastRenderedPageBreak/>
        <w:t>10. Best Practices &amp; Recommended Starting Settings</w:t>
      </w:r>
      <w:bookmarkEnd w:id="33"/>
    </w:p>
    <w:p w14:paraId="2EB8A0F5" w14:textId="77777777" w:rsidR="00567841" w:rsidRDefault="00567841" w:rsidP="00567841">
      <w:pPr>
        <w:pStyle w:val="Heading2"/>
      </w:pPr>
      <w:bookmarkStart w:id="34" w:name="_Toc232869933"/>
      <w:bookmarkStart w:id="35" w:name="_Toc232950975"/>
      <w:r>
        <w:t>Recommended Starting Configuration</w:t>
      </w:r>
      <w:bookmarkEnd w:id="34"/>
      <w:bookmarkEnd w:id="35"/>
    </w:p>
    <w:p w14:paraId="3C8CAAEB" w14:textId="62CDDA2F" w:rsidR="001F2E08" w:rsidRDefault="00000000">
      <w:pPr>
        <w:spacing w:after="120"/>
      </w:pPr>
      <w:r>
        <w:t xml:space="preserve">For your first </w:t>
      </w:r>
      <w:proofErr w:type="spellStart"/>
      <w:r>
        <w:t>backtests</w:t>
      </w:r>
      <w:proofErr w:type="spellEnd"/>
      <w:r>
        <w:t xml:space="preserve"> on any new crypto pair, </w:t>
      </w:r>
      <w:r w:rsidR="00567841">
        <w:t xml:space="preserve">here are some </w:t>
      </w:r>
      <w:r>
        <w:t>conservative defaults: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3000"/>
        <w:gridCol w:w="2860"/>
      </w:tblGrid>
      <w:tr w:rsidR="00C762CE" w14:paraId="0A71806B" w14:textId="77777777">
        <w:tc>
          <w:tcPr>
            <w:tcW w:w="3500" w:type="dxa"/>
            <w:shd w:val="clear" w:color="auto" w:fill="CCFBF1"/>
            <w:tcMar>
              <w:top w:w="60" w:type="dxa"/>
              <w:left w:w="100" w:type="dxa"/>
              <w:bottom w:w="60" w:type="dxa"/>
              <w:right w:w="100" w:type="dxa"/>
            </w:tcMar>
          </w:tcPr>
          <w:p w14:paraId="7B85D801" w14:textId="77777777" w:rsidR="001F2E08" w:rsidRDefault="00000000">
            <w:r>
              <w:rPr>
                <w:b/>
                <w:bCs/>
                <w:sz w:val="20"/>
                <w:szCs w:val="20"/>
              </w:rPr>
              <w:t>Setting</w:t>
            </w:r>
          </w:p>
        </w:tc>
        <w:tc>
          <w:tcPr>
            <w:tcW w:w="3000" w:type="dxa"/>
            <w:shd w:val="clear" w:color="auto" w:fill="CCFBF1"/>
            <w:tcMar>
              <w:top w:w="60" w:type="dxa"/>
              <w:left w:w="100" w:type="dxa"/>
              <w:bottom w:w="60" w:type="dxa"/>
              <w:right w:w="100" w:type="dxa"/>
            </w:tcMar>
          </w:tcPr>
          <w:p w14:paraId="58BC8803" w14:textId="77777777" w:rsidR="001F2E08" w:rsidRDefault="00000000">
            <w:r>
              <w:rPr>
                <w:b/>
                <w:bCs/>
                <w:sz w:val="20"/>
                <w:szCs w:val="20"/>
              </w:rPr>
              <w:t>Recommended</w:t>
            </w:r>
          </w:p>
        </w:tc>
        <w:tc>
          <w:tcPr>
            <w:tcW w:w="2860" w:type="dxa"/>
            <w:shd w:val="clear" w:color="auto" w:fill="CCFBF1"/>
            <w:tcMar>
              <w:top w:w="60" w:type="dxa"/>
              <w:left w:w="100" w:type="dxa"/>
              <w:bottom w:w="60" w:type="dxa"/>
              <w:right w:w="100" w:type="dxa"/>
            </w:tcMar>
          </w:tcPr>
          <w:p w14:paraId="53BAB96C" w14:textId="77777777" w:rsidR="001F2E08" w:rsidRDefault="00000000">
            <w:r>
              <w:rPr>
                <w:b/>
                <w:bCs/>
                <w:sz w:val="20"/>
                <w:szCs w:val="20"/>
              </w:rPr>
              <w:t>Why</w:t>
            </w:r>
          </w:p>
        </w:tc>
      </w:tr>
      <w:tr w:rsidR="00C762CE" w14:paraId="352D09BB" w14:textId="77777777">
        <w:tc>
          <w:tcPr>
            <w:tcW w:w="3500" w:type="dxa"/>
            <w:tcMar>
              <w:top w:w="40" w:type="dxa"/>
              <w:left w:w="100" w:type="dxa"/>
              <w:bottom w:w="40" w:type="dxa"/>
              <w:right w:w="100" w:type="dxa"/>
            </w:tcMar>
          </w:tcPr>
          <w:p w14:paraId="6713232E" w14:textId="77777777" w:rsidR="001F2E08" w:rsidRDefault="00000000">
            <w:r>
              <w:rPr>
                <w:sz w:val="18"/>
                <w:szCs w:val="18"/>
              </w:rPr>
              <w:t>Entry / Exit %</w:t>
            </w:r>
          </w:p>
        </w:tc>
        <w:tc>
          <w:tcPr>
            <w:tcW w:w="3000" w:type="dxa"/>
            <w:tcMar>
              <w:top w:w="40" w:type="dxa"/>
              <w:left w:w="100" w:type="dxa"/>
              <w:bottom w:w="40" w:type="dxa"/>
              <w:right w:w="100" w:type="dxa"/>
            </w:tcMar>
          </w:tcPr>
          <w:p w14:paraId="6439806A" w14:textId="5A6419E5" w:rsidR="001F2E08" w:rsidRDefault="00000000">
            <w:r>
              <w:rPr>
                <w:sz w:val="18"/>
                <w:szCs w:val="18"/>
              </w:rPr>
              <w:t xml:space="preserve">3% </w:t>
            </w:r>
            <w:r w:rsidR="00567841">
              <w:rPr>
                <w:sz w:val="18"/>
                <w:szCs w:val="18"/>
              </w:rPr>
              <w:t>-</w:t>
            </w:r>
            <w:r>
              <w:rPr>
                <w:sz w:val="18"/>
                <w:szCs w:val="18"/>
              </w:rPr>
              <w:t xml:space="preserve"> 5%</w:t>
            </w:r>
          </w:p>
        </w:tc>
        <w:tc>
          <w:tcPr>
            <w:tcW w:w="2860" w:type="dxa"/>
            <w:tcMar>
              <w:top w:w="40" w:type="dxa"/>
              <w:left w:w="100" w:type="dxa"/>
              <w:bottom w:w="40" w:type="dxa"/>
              <w:right w:w="100" w:type="dxa"/>
            </w:tcMar>
          </w:tcPr>
          <w:p w14:paraId="0D004125" w14:textId="77777777" w:rsidR="001F2E08" w:rsidRDefault="00000000">
            <w:r>
              <w:rPr>
                <w:sz w:val="18"/>
                <w:szCs w:val="18"/>
              </w:rPr>
              <w:t>Manage crypto volatility</w:t>
            </w:r>
          </w:p>
        </w:tc>
      </w:tr>
      <w:tr w:rsidR="00C762CE" w14:paraId="41524F46" w14:textId="77777777">
        <w:tc>
          <w:tcPr>
            <w:tcW w:w="3500" w:type="dxa"/>
            <w:tcMar>
              <w:top w:w="40" w:type="dxa"/>
              <w:left w:w="100" w:type="dxa"/>
              <w:bottom w:w="40" w:type="dxa"/>
              <w:right w:w="100" w:type="dxa"/>
            </w:tcMar>
          </w:tcPr>
          <w:p w14:paraId="0C931CC2" w14:textId="77777777" w:rsidR="001F2E08" w:rsidRDefault="00000000">
            <w:r>
              <w:rPr>
                <w:sz w:val="18"/>
                <w:szCs w:val="18"/>
              </w:rPr>
              <w:t>Buy / Sell Buffers</w:t>
            </w:r>
          </w:p>
        </w:tc>
        <w:tc>
          <w:tcPr>
            <w:tcW w:w="3000" w:type="dxa"/>
            <w:tcMar>
              <w:top w:w="40" w:type="dxa"/>
              <w:left w:w="100" w:type="dxa"/>
              <w:bottom w:w="40" w:type="dxa"/>
              <w:right w:w="100" w:type="dxa"/>
            </w:tcMar>
          </w:tcPr>
          <w:p w14:paraId="02C2FE52" w14:textId="70B1ACDF" w:rsidR="001F2E08" w:rsidRDefault="00000000">
            <w:r>
              <w:rPr>
                <w:sz w:val="18"/>
                <w:szCs w:val="18"/>
              </w:rPr>
              <w:t xml:space="preserve">2.0% </w:t>
            </w:r>
            <w:r w:rsidR="00567841">
              <w:rPr>
                <w:sz w:val="18"/>
                <w:szCs w:val="18"/>
              </w:rPr>
              <w:t>-</w:t>
            </w:r>
            <w:r>
              <w:rPr>
                <w:sz w:val="18"/>
                <w:szCs w:val="18"/>
              </w:rPr>
              <w:t xml:space="preserve"> 3.0%</w:t>
            </w:r>
          </w:p>
        </w:tc>
        <w:tc>
          <w:tcPr>
            <w:tcW w:w="2860" w:type="dxa"/>
            <w:tcMar>
              <w:top w:w="40" w:type="dxa"/>
              <w:left w:w="100" w:type="dxa"/>
              <w:bottom w:w="40" w:type="dxa"/>
              <w:right w:w="100" w:type="dxa"/>
            </w:tcMar>
          </w:tcPr>
          <w:p w14:paraId="0DA339FA" w14:textId="77777777" w:rsidR="001F2E08" w:rsidRDefault="00000000">
            <w:r>
              <w:rPr>
                <w:sz w:val="18"/>
                <w:szCs w:val="18"/>
              </w:rPr>
              <w:t>Deeper confirmation</w:t>
            </w:r>
          </w:p>
        </w:tc>
      </w:tr>
      <w:tr w:rsidR="00C762CE" w14:paraId="68BF471D" w14:textId="77777777">
        <w:tc>
          <w:tcPr>
            <w:tcW w:w="3500" w:type="dxa"/>
            <w:tcMar>
              <w:top w:w="40" w:type="dxa"/>
              <w:left w:w="100" w:type="dxa"/>
              <w:bottom w:w="40" w:type="dxa"/>
              <w:right w:w="100" w:type="dxa"/>
            </w:tcMar>
          </w:tcPr>
          <w:p w14:paraId="2D4E5DD4" w14:textId="77777777" w:rsidR="001F2E08" w:rsidRDefault="00000000">
            <w:r>
              <w:rPr>
                <w:sz w:val="18"/>
                <w:szCs w:val="18"/>
              </w:rPr>
              <w:t>RSI &amp; ADX Filters</w:t>
            </w:r>
          </w:p>
        </w:tc>
        <w:tc>
          <w:tcPr>
            <w:tcW w:w="3000" w:type="dxa"/>
            <w:tcMar>
              <w:top w:w="40" w:type="dxa"/>
              <w:left w:w="100" w:type="dxa"/>
              <w:bottom w:w="40" w:type="dxa"/>
              <w:right w:w="100" w:type="dxa"/>
            </w:tcMar>
          </w:tcPr>
          <w:p w14:paraId="32724B15" w14:textId="77777777" w:rsidR="001F2E08" w:rsidRDefault="00000000">
            <w:r>
              <w:rPr>
                <w:sz w:val="18"/>
                <w:szCs w:val="18"/>
              </w:rPr>
              <w:t>Enabled</w:t>
            </w:r>
          </w:p>
        </w:tc>
        <w:tc>
          <w:tcPr>
            <w:tcW w:w="2860" w:type="dxa"/>
            <w:tcMar>
              <w:top w:w="40" w:type="dxa"/>
              <w:left w:w="100" w:type="dxa"/>
              <w:bottom w:w="40" w:type="dxa"/>
              <w:right w:w="100" w:type="dxa"/>
            </w:tcMar>
          </w:tcPr>
          <w:p w14:paraId="65B73FE4" w14:textId="77777777" w:rsidR="001F2E08" w:rsidRDefault="00000000">
            <w:r>
              <w:rPr>
                <w:sz w:val="18"/>
                <w:szCs w:val="18"/>
              </w:rPr>
              <w:t>Avoid strong trends</w:t>
            </w:r>
          </w:p>
        </w:tc>
      </w:tr>
      <w:tr w:rsidR="00C762CE" w14:paraId="72031C9F" w14:textId="77777777">
        <w:tc>
          <w:tcPr>
            <w:tcW w:w="3500" w:type="dxa"/>
            <w:tcMar>
              <w:top w:w="40" w:type="dxa"/>
              <w:left w:w="100" w:type="dxa"/>
              <w:bottom w:w="40" w:type="dxa"/>
              <w:right w:w="100" w:type="dxa"/>
            </w:tcMar>
          </w:tcPr>
          <w:p w14:paraId="1E950D04" w14:textId="77777777" w:rsidR="001F2E08" w:rsidRDefault="00000000">
            <w:r>
              <w:rPr>
                <w:sz w:val="18"/>
                <w:szCs w:val="18"/>
              </w:rPr>
              <w:t>Scope</w:t>
            </w:r>
          </w:p>
        </w:tc>
        <w:tc>
          <w:tcPr>
            <w:tcW w:w="3000" w:type="dxa"/>
            <w:tcMar>
              <w:top w:w="40" w:type="dxa"/>
              <w:left w:w="100" w:type="dxa"/>
              <w:bottom w:w="40" w:type="dxa"/>
              <w:right w:w="100" w:type="dxa"/>
            </w:tcMar>
          </w:tcPr>
          <w:p w14:paraId="572127CC" w14:textId="74AFC2F3" w:rsidR="001F2E08" w:rsidRDefault="00000000">
            <w:r>
              <w:rPr>
                <w:sz w:val="18"/>
                <w:szCs w:val="18"/>
              </w:rPr>
              <w:t xml:space="preserve">5.0 </w:t>
            </w:r>
            <w:r w:rsidR="00567841">
              <w:rPr>
                <w:sz w:val="18"/>
                <w:szCs w:val="18"/>
              </w:rPr>
              <w:t>-</w:t>
            </w:r>
            <w:r>
              <w:rPr>
                <w:sz w:val="18"/>
                <w:szCs w:val="18"/>
              </w:rPr>
              <w:t xml:space="preserve"> 5.5</w:t>
            </w:r>
          </w:p>
        </w:tc>
        <w:tc>
          <w:tcPr>
            <w:tcW w:w="2860" w:type="dxa"/>
            <w:tcMar>
              <w:top w:w="40" w:type="dxa"/>
              <w:left w:w="100" w:type="dxa"/>
              <w:bottom w:w="40" w:type="dxa"/>
              <w:right w:w="100" w:type="dxa"/>
            </w:tcMar>
          </w:tcPr>
          <w:p w14:paraId="2E0092AE" w14:textId="77777777" w:rsidR="001F2E08" w:rsidRDefault="00000000">
            <w:r>
              <w:rPr>
                <w:sz w:val="18"/>
                <w:szCs w:val="18"/>
              </w:rPr>
              <w:t>Balanced signals</w:t>
            </w:r>
          </w:p>
        </w:tc>
      </w:tr>
      <w:tr w:rsidR="00C762CE" w14:paraId="235D7457" w14:textId="77777777">
        <w:tc>
          <w:tcPr>
            <w:tcW w:w="3500" w:type="dxa"/>
            <w:tcMar>
              <w:top w:w="40" w:type="dxa"/>
              <w:left w:w="100" w:type="dxa"/>
              <w:bottom w:w="40" w:type="dxa"/>
              <w:right w:w="100" w:type="dxa"/>
            </w:tcMar>
          </w:tcPr>
          <w:p w14:paraId="345BE4E6" w14:textId="4BFB5C45" w:rsidR="001F2E08" w:rsidRDefault="00567841">
            <w:r>
              <w:rPr>
                <w:sz w:val="18"/>
                <w:szCs w:val="18"/>
              </w:rPr>
              <w:t>Trigger Top/Bottom Sells/Buys</w:t>
            </w:r>
          </w:p>
        </w:tc>
        <w:tc>
          <w:tcPr>
            <w:tcW w:w="3000" w:type="dxa"/>
            <w:tcMar>
              <w:top w:w="40" w:type="dxa"/>
              <w:left w:w="100" w:type="dxa"/>
              <w:bottom w:w="40" w:type="dxa"/>
              <w:right w:w="100" w:type="dxa"/>
            </w:tcMar>
          </w:tcPr>
          <w:p w14:paraId="44692ACA" w14:textId="77777777" w:rsidR="001F2E08" w:rsidRDefault="00000000">
            <w:r>
              <w:rPr>
                <w:sz w:val="18"/>
                <w:szCs w:val="18"/>
              </w:rPr>
              <w:t>OFF initially</w:t>
            </w:r>
          </w:p>
        </w:tc>
        <w:tc>
          <w:tcPr>
            <w:tcW w:w="2860" w:type="dxa"/>
            <w:tcMar>
              <w:top w:w="40" w:type="dxa"/>
              <w:left w:w="100" w:type="dxa"/>
              <w:bottom w:w="40" w:type="dxa"/>
              <w:right w:w="100" w:type="dxa"/>
            </w:tcMar>
          </w:tcPr>
          <w:p w14:paraId="119B5C0E" w14:textId="77777777" w:rsidR="001F2E08" w:rsidRDefault="00000000">
            <w:r>
              <w:rPr>
                <w:sz w:val="18"/>
                <w:szCs w:val="18"/>
              </w:rPr>
              <w:t>Learn visuals first</w:t>
            </w:r>
          </w:p>
        </w:tc>
      </w:tr>
    </w:tbl>
    <w:p w14:paraId="4D276D2C" w14:textId="38652AE1" w:rsidR="001F2E08" w:rsidRDefault="00000000">
      <w:pPr>
        <w:spacing w:before="200" w:after="160"/>
      </w:pPr>
      <w:r>
        <w:rPr>
          <w:b/>
          <w:bCs/>
        </w:rPr>
        <w:t>Paper Trade First</w:t>
      </w:r>
      <w:r>
        <w:t xml:space="preserve"> — Before risking real capital, run the strategy in </w:t>
      </w:r>
      <w:proofErr w:type="spellStart"/>
      <w:r>
        <w:t>TradingView</w:t>
      </w:r>
      <w:proofErr w:type="spellEnd"/>
      <w:r>
        <w:t xml:space="preserve"> replay mode or forward-test on a paper trading account for at least 1</w:t>
      </w:r>
      <w:r w:rsidR="00567841">
        <w:t>-</w:t>
      </w:r>
      <w:r>
        <w:t>2 months across different market conditions (including high-volatility events and news-driven moves).</w:t>
      </w:r>
    </w:p>
    <w:p w14:paraId="7C940BB8" w14:textId="412BD72A" w:rsidR="001F2E08" w:rsidRDefault="00000000">
      <w:pPr>
        <w:spacing w:after="160"/>
      </w:pPr>
      <w:r>
        <w:rPr>
          <w:b/>
          <w:bCs/>
        </w:rPr>
        <w:t>Diversify Across Pairs</w:t>
      </w:r>
      <w:r>
        <w:t xml:space="preserve"> — Do not run </w:t>
      </w:r>
      <w:proofErr w:type="spellStart"/>
      <w:r>
        <w:t>TidalCore</w:t>
      </w:r>
      <w:proofErr w:type="spellEnd"/>
      <w:r>
        <w:t xml:space="preserve"> Crypto on a single coin with 100% of your capital. Consider running it on 3</w:t>
      </w:r>
      <w:r w:rsidR="00567841">
        <w:t>-</w:t>
      </w:r>
      <w:r>
        <w:t>5 uncorrelated or loosely correlated pairs so that when one coin is in a strong trend (and the strategy is mostly sitting out), others may be oscillating and generating good mean-reversion opportunities.</w:t>
      </w:r>
    </w:p>
    <w:p w14:paraId="3F0BC7CF" w14:textId="77777777" w:rsidR="00A35A2A" w:rsidRDefault="00000000" w:rsidP="00567841">
      <w:pPr>
        <w:spacing w:after="160"/>
      </w:pPr>
      <w:r>
        <w:rPr>
          <w:b/>
          <w:bCs/>
        </w:rPr>
        <w:t>Review Metrics Regularly</w:t>
      </w:r>
      <w:r>
        <w:t xml:space="preserve"> — After every </w:t>
      </w:r>
      <w:proofErr w:type="spellStart"/>
      <w:r>
        <w:t>backtest</w:t>
      </w:r>
      <w:proofErr w:type="spellEnd"/>
      <w:r>
        <w:t>, examine Strategy ROI vs Buy &amp; Hold ROI and vs Do Nothing ROI in the Data Window. Also review the trade list and note how often divergence and Top/Bottom signals fired. Adjust parameters only after you understand the baseline behavior.</w:t>
      </w:r>
      <w:r w:rsidR="00567841">
        <w:t xml:space="preserve"> The goal should be to outperform Buy &amp; Hold as often as possible across multiple timeframes. If the strategy significantly underperforms Buy &amp; Hold in strong bull markets, try enabling Use RSI Filter and Prevent Buy/Sell in Strong Downtrends/Uptrends filters.</w:t>
      </w:r>
    </w:p>
    <w:p w14:paraId="4FC8CA61" w14:textId="41FD2731" w:rsidR="001F2E08" w:rsidRDefault="00A35A2A" w:rsidP="00567841">
      <w:pPr>
        <w:spacing w:after="160"/>
      </w:pPr>
      <w:r>
        <w:rPr>
          <w:b/>
          <w:bCs/>
        </w:rPr>
        <w:t>Re-Optimize Periodically</w:t>
      </w:r>
      <w:r>
        <w:t xml:space="preserve"> — Markets change. A Scope value that worked beautifully in 2023 may need adjustment in 2026. Re-run optimization or manual sensitivity tests every 6-12 months or after major volatility regime changes.</w:t>
      </w:r>
      <w:r>
        <w:br w:type="page"/>
      </w:r>
    </w:p>
    <w:p w14:paraId="6508CBE5" w14:textId="77777777" w:rsidR="001F2E08" w:rsidRDefault="00000000">
      <w:pPr>
        <w:pStyle w:val="Heading1"/>
      </w:pPr>
      <w:bookmarkStart w:id="36" w:name="_Toc232950976"/>
      <w:r>
        <w:lastRenderedPageBreak/>
        <w:t>Appendix A: Core Terminology Glossary</w:t>
      </w:r>
      <w:bookmarkEnd w:id="36"/>
    </w:p>
    <w:p w14:paraId="1D82F62C" w14:textId="6328A170" w:rsidR="001F2E08" w:rsidRPr="00567841" w:rsidRDefault="00000000">
      <w:pPr>
        <w:spacing w:after="200"/>
        <w:rPr>
          <w:b/>
          <w:bCs/>
        </w:rPr>
      </w:pPr>
      <w:r>
        <w:t xml:space="preserve">This glossary explains the key concepts used throughout </w:t>
      </w:r>
      <w:proofErr w:type="spellStart"/>
      <w:r>
        <w:t>TidalCore</w:t>
      </w:r>
      <w:proofErr w:type="spellEnd"/>
      <w:r>
        <w:t xml:space="preserve"> Crypto.</w:t>
      </w:r>
      <w:r w:rsidR="00567841" w:rsidRPr="00567841">
        <w:t xml:space="preserve"> </w:t>
      </w:r>
      <w:r w:rsidR="00567841">
        <w:t>Understanding these terms will make you a much more effective user of the strategy.</w:t>
      </w:r>
    </w:p>
    <w:p w14:paraId="442AB1A1" w14:textId="77777777" w:rsidR="001F2E08" w:rsidRDefault="00000000">
      <w:pPr>
        <w:pStyle w:val="Heading3"/>
      </w:pPr>
      <w:bookmarkStart w:id="37" w:name="_Toc232950977"/>
      <w:r>
        <w:t>Mean Reversion</w:t>
      </w:r>
      <w:bookmarkEnd w:id="37"/>
    </w:p>
    <w:p w14:paraId="34ED3772" w14:textId="77777777" w:rsidR="001F2E08" w:rsidRDefault="00000000">
      <w:pPr>
        <w:spacing w:after="160"/>
      </w:pPr>
      <w:r>
        <w:t xml:space="preserve">The tendency of prices to return toward their historical average or "fair value" after deviating significantly. </w:t>
      </w:r>
      <w:proofErr w:type="spellStart"/>
      <w:r>
        <w:t>TidalCore</w:t>
      </w:r>
      <w:proofErr w:type="spellEnd"/>
      <w:r>
        <w:t xml:space="preserve"> Crypto is built entirely around this concept — buying deep pullbacks and selling strong extensions with the expectation that price will revert.</w:t>
      </w:r>
    </w:p>
    <w:p w14:paraId="0B74CE9C" w14:textId="77777777" w:rsidR="001F2E08" w:rsidRDefault="00000000">
      <w:pPr>
        <w:pStyle w:val="Heading3"/>
      </w:pPr>
      <w:bookmarkStart w:id="38" w:name="_Toc232950978"/>
      <w:r>
        <w:t>Market Wave Ribbon</w:t>
      </w:r>
      <w:bookmarkEnd w:id="38"/>
    </w:p>
    <w:p w14:paraId="1B26E102" w14:textId="2446851A" w:rsidR="001F2E08" w:rsidRDefault="00000000">
      <w:pPr>
        <w:spacing w:after="160"/>
      </w:pPr>
      <w:proofErr w:type="spellStart"/>
      <w:r>
        <w:t>TidalCore</w:t>
      </w:r>
      <w:proofErr w:type="spellEnd"/>
      <w:r>
        <w:t xml:space="preserve"> Crypto’s custom volatility-adjusted channel (basis + upper/lower bands). </w:t>
      </w:r>
      <w:r w:rsidR="00A35A2A">
        <w:t>The ribbon</w:t>
      </w:r>
      <w:r>
        <w:t xml:space="preserve"> is created from a double-smoothed EMA plus ATR-based deviation. The ribbon defines the zones where mean-reversion trades are triggered.</w:t>
      </w:r>
    </w:p>
    <w:p w14:paraId="3D92D541" w14:textId="77777777" w:rsidR="001F2E08" w:rsidRDefault="00000000">
      <w:pPr>
        <w:pStyle w:val="Heading3"/>
      </w:pPr>
      <w:bookmarkStart w:id="39" w:name="_Toc232950979"/>
      <w:r>
        <w:t>RSI (Relative Strength Index)</w:t>
      </w:r>
      <w:bookmarkEnd w:id="39"/>
    </w:p>
    <w:p w14:paraId="450BFC0D" w14:textId="3A403BF9" w:rsidR="001F2E08" w:rsidRDefault="00000000">
      <w:pPr>
        <w:spacing w:after="160"/>
      </w:pPr>
      <w:r>
        <w:t>A momentum oscillator (0</w:t>
      </w:r>
      <w:r w:rsidR="00A35A2A">
        <w:t>-</w:t>
      </w:r>
      <w:r>
        <w:t>100) that measures the speed and change of recent price movements. Readings below ~30</w:t>
      </w:r>
      <w:r w:rsidR="00A35A2A">
        <w:t>-</w:t>
      </w:r>
      <w:r>
        <w:t>35 indicate oversold conditions (potential buy); above ~65</w:t>
      </w:r>
      <w:r w:rsidR="00A35A2A">
        <w:t>-</w:t>
      </w:r>
      <w:r>
        <w:t xml:space="preserve">70 indicate overbought (potential sell). </w:t>
      </w:r>
      <w:proofErr w:type="spellStart"/>
      <w:r>
        <w:t>TidalCore</w:t>
      </w:r>
      <w:proofErr w:type="spellEnd"/>
      <w:r>
        <w:t xml:space="preserve"> Crypto uses </w:t>
      </w:r>
      <w:r w:rsidR="00A35A2A">
        <w:t>RSI</w:t>
      </w:r>
      <w:r>
        <w:t xml:space="preserve"> as a confirmation filter and for divergence detection.</w:t>
      </w:r>
    </w:p>
    <w:p w14:paraId="77D1459A" w14:textId="77777777" w:rsidR="001F2E08" w:rsidRDefault="00000000">
      <w:pPr>
        <w:pStyle w:val="Heading3"/>
      </w:pPr>
      <w:bookmarkStart w:id="40" w:name="_Toc232950980"/>
      <w:r>
        <w:t>ADX / +DI / -DI (Average Directional Index)</w:t>
      </w:r>
      <w:bookmarkEnd w:id="40"/>
    </w:p>
    <w:p w14:paraId="32681EB4" w14:textId="77777777" w:rsidR="001F2E08" w:rsidRDefault="00000000">
      <w:pPr>
        <w:spacing w:after="160"/>
      </w:pPr>
      <w:r>
        <w:t xml:space="preserve">ADX measures trend strength (not direction). Values above 25 typically indicate a strong trend. +DI and -DI show whether bulls or bears are in control. </w:t>
      </w:r>
      <w:proofErr w:type="spellStart"/>
      <w:r>
        <w:t>TidalCore</w:t>
      </w:r>
      <w:proofErr w:type="spellEnd"/>
      <w:r>
        <w:t xml:space="preserve"> Crypto uses these to block trades that would fight a strong trend.</w:t>
      </w:r>
    </w:p>
    <w:p w14:paraId="5F6EBFAC" w14:textId="77777777" w:rsidR="001F2E08" w:rsidRDefault="00000000">
      <w:pPr>
        <w:pStyle w:val="Heading3"/>
      </w:pPr>
      <w:bookmarkStart w:id="41" w:name="_Toc232950981"/>
      <w:r>
        <w:t>Bollinger Bands</w:t>
      </w:r>
      <w:bookmarkEnd w:id="41"/>
    </w:p>
    <w:p w14:paraId="36BC12FC" w14:textId="77777777" w:rsidR="001F2E08" w:rsidRDefault="00000000">
      <w:pPr>
        <w:spacing w:after="160"/>
      </w:pPr>
      <w:r>
        <w:t xml:space="preserve">A volatility indicator consisting of a middle moving average and upper/lower bands plotted at standard deviation multiples (usually 2). Price closing outside the bands can signal extremes. </w:t>
      </w:r>
      <w:proofErr w:type="spellStart"/>
      <w:r>
        <w:t>TidalCore</w:t>
      </w:r>
      <w:proofErr w:type="spellEnd"/>
      <w:r>
        <w:t xml:space="preserve"> Crypto’s optional Top/Bottom system uses Bollinger Bands + RSI to detect high-probability reversal points.</w:t>
      </w:r>
    </w:p>
    <w:p w14:paraId="68311DCB" w14:textId="77777777" w:rsidR="001F2E08" w:rsidRDefault="00000000">
      <w:pPr>
        <w:pStyle w:val="Heading3"/>
      </w:pPr>
      <w:bookmarkStart w:id="42" w:name="_Toc232950982"/>
      <w:r>
        <w:t>ATR (Average True Range)</w:t>
      </w:r>
      <w:bookmarkEnd w:id="42"/>
    </w:p>
    <w:p w14:paraId="3F50E331" w14:textId="77777777" w:rsidR="001F2E08" w:rsidRDefault="00000000">
      <w:pPr>
        <w:spacing w:after="160"/>
      </w:pPr>
      <w:r>
        <w:t xml:space="preserve">A measure of market volatility. </w:t>
      </w:r>
      <w:proofErr w:type="spellStart"/>
      <w:r>
        <w:t>TidalCore</w:t>
      </w:r>
      <w:proofErr w:type="spellEnd"/>
      <w:r>
        <w:t xml:space="preserve"> Crypto uses ATR to dynamically size the width of the Market Wave ribbon so that bands expand in volatile crypto moves and contract in calmer periods.</w:t>
      </w:r>
    </w:p>
    <w:p w14:paraId="1D289E9A" w14:textId="77777777" w:rsidR="001F2E08" w:rsidRDefault="00000000">
      <w:pPr>
        <w:pStyle w:val="Heading3"/>
      </w:pPr>
      <w:bookmarkStart w:id="43" w:name="_Toc232950983"/>
      <w:r>
        <w:t>EMA (Exponential Moving Average)</w:t>
      </w:r>
      <w:bookmarkEnd w:id="43"/>
    </w:p>
    <w:p w14:paraId="3A593E95" w14:textId="77777777" w:rsidR="001F2E08" w:rsidRDefault="00000000">
      <w:pPr>
        <w:spacing w:after="160"/>
      </w:pPr>
      <w:r>
        <w:t>A type of moving average that gives more weight to recent prices. The Market Wave basis is built from a double EMA. The optional 200 EMA trend filter uses a long-term EMA to determine overall market direction bias.</w:t>
      </w:r>
    </w:p>
    <w:p w14:paraId="0CC29C4B" w14:textId="77777777" w:rsidR="001F2E08" w:rsidRDefault="00000000">
      <w:pPr>
        <w:pStyle w:val="Heading3"/>
      </w:pPr>
      <w:bookmarkStart w:id="44" w:name="_Toc232950984"/>
      <w:r>
        <w:t>Pyramiding</w:t>
      </w:r>
      <w:bookmarkEnd w:id="44"/>
    </w:p>
    <w:p w14:paraId="20F2ABA3" w14:textId="5123A0AE" w:rsidR="00A35A2A" w:rsidRDefault="00000000">
      <w:pPr>
        <w:spacing w:after="160"/>
      </w:pPr>
      <w:r>
        <w:t xml:space="preserve">The ability to add multiple entries to the same position. </w:t>
      </w:r>
      <w:proofErr w:type="spellStart"/>
      <w:r>
        <w:t>TidalCore</w:t>
      </w:r>
      <w:proofErr w:type="spellEnd"/>
      <w:r>
        <w:t xml:space="preserve"> Crypto allows up to 3 pyramided </w:t>
      </w:r>
      <w:proofErr w:type="gramStart"/>
      <w:r>
        <w:t>Long</w:t>
      </w:r>
      <w:proofErr w:type="gramEnd"/>
      <w:r>
        <w:t xml:space="preserve"> entries. This lets you build a larger core position across successive pullbacks at improving average prices.</w:t>
      </w:r>
    </w:p>
    <w:p w14:paraId="5ED82660" w14:textId="77777777" w:rsidR="00A35A2A" w:rsidRDefault="00A35A2A">
      <w:r>
        <w:br w:type="page"/>
      </w:r>
    </w:p>
    <w:p w14:paraId="0EB0EDCE" w14:textId="77777777" w:rsidR="00534AEB" w:rsidRDefault="00534AEB" w:rsidP="00534AEB">
      <w:pPr>
        <w:pStyle w:val="Heading3"/>
      </w:pPr>
      <w:bookmarkStart w:id="45" w:name="_Toc232950985"/>
      <w:r>
        <w:lastRenderedPageBreak/>
        <w:t>Bearish RSI Divergence</w:t>
      </w:r>
      <w:bookmarkEnd w:id="45"/>
    </w:p>
    <w:p w14:paraId="349FA2FF" w14:textId="77777777" w:rsidR="00534AEB" w:rsidRDefault="00534AEB" w:rsidP="00534AEB">
      <w:pPr>
        <w:spacing w:after="160"/>
      </w:pPr>
      <w:r>
        <w:t xml:space="preserve">Price makes a higher high but RSI makes a lower high within the lookback window. Classic warning that upward momentum is weakening even as price continues to rise. </w:t>
      </w:r>
      <w:proofErr w:type="spellStart"/>
      <w:r>
        <w:t>TidalCore</w:t>
      </w:r>
      <w:proofErr w:type="spellEnd"/>
      <w:r>
        <w:t xml:space="preserve"> Crypto can use this as an independent sell signal when enabled.</w:t>
      </w:r>
    </w:p>
    <w:p w14:paraId="6B3CDC16" w14:textId="77777777" w:rsidR="00534AEB" w:rsidRDefault="00534AEB" w:rsidP="00534AEB">
      <w:pPr>
        <w:pStyle w:val="Heading3"/>
      </w:pPr>
      <w:bookmarkStart w:id="46" w:name="_Toc232950986"/>
      <w:proofErr w:type="spellStart"/>
      <w:r>
        <w:t>Backtesting</w:t>
      </w:r>
      <w:bookmarkEnd w:id="46"/>
      <w:proofErr w:type="spellEnd"/>
    </w:p>
    <w:p w14:paraId="18D434D3" w14:textId="77777777" w:rsidR="00534AEB" w:rsidRDefault="00534AEB" w:rsidP="00534AEB">
      <w:pPr>
        <w:spacing w:after="160"/>
      </w:pPr>
      <w:r>
        <w:t xml:space="preserve">Running a trading strategy on historical data to see how it would have performed. </w:t>
      </w:r>
      <w:proofErr w:type="spellStart"/>
      <w:r>
        <w:t>TidalCore</w:t>
      </w:r>
      <w:proofErr w:type="spellEnd"/>
      <w:r>
        <w:t xml:space="preserve"> Crypto’s </w:t>
      </w:r>
      <w:proofErr w:type="spellStart"/>
      <w:r>
        <w:t>backtest</w:t>
      </w:r>
      <w:proofErr w:type="spellEnd"/>
      <w:r>
        <w:t xml:space="preserve"> engine simulates realistic fills, 0.1% commission, and fractional unit rounding. </w:t>
      </w:r>
      <w:proofErr w:type="spellStart"/>
      <w:r>
        <w:t>TidalCore</w:t>
      </w:r>
      <w:proofErr w:type="spellEnd"/>
      <w:r>
        <w:t xml:space="preserve"> Crypto also tracks cash, crypto holdings, cost basis, and P&amp;L in real time.</w:t>
      </w:r>
    </w:p>
    <w:p w14:paraId="1FFB4DCF" w14:textId="77777777" w:rsidR="00534AEB" w:rsidRDefault="00534AEB" w:rsidP="00534AEB">
      <w:pPr>
        <w:pStyle w:val="Heading3"/>
      </w:pPr>
      <w:bookmarkStart w:id="47" w:name="_Toc232950987"/>
      <w:r>
        <w:t>ROI (Return on Investment)</w:t>
      </w:r>
      <w:bookmarkEnd w:id="47"/>
    </w:p>
    <w:p w14:paraId="06E4B8CC" w14:textId="77777777" w:rsidR="00534AEB" w:rsidRDefault="00534AEB" w:rsidP="00534AEB">
      <w:pPr>
        <w:spacing w:after="160"/>
      </w:pPr>
      <w:r>
        <w:t xml:space="preserve">Percentage change in portfolio value from the starting equity. </w:t>
      </w:r>
      <w:proofErr w:type="spellStart"/>
      <w:r>
        <w:t>TidalCore</w:t>
      </w:r>
      <w:proofErr w:type="spellEnd"/>
      <w:r>
        <w:t xml:space="preserve"> Crypto shows Strategy ROI, Buy &amp; Hold ROI, and </w:t>
      </w:r>
      <w:proofErr w:type="gramStart"/>
      <w:r>
        <w:t>Do Nothing</w:t>
      </w:r>
      <w:proofErr w:type="gramEnd"/>
      <w:r>
        <w:t xml:space="preserve"> ROI side-by-side in the Data Window so you can see whether active trading added value.</w:t>
      </w:r>
    </w:p>
    <w:p w14:paraId="0F921F3D" w14:textId="77777777" w:rsidR="00534AEB" w:rsidRDefault="00534AEB" w:rsidP="00534AEB">
      <w:pPr>
        <w:pStyle w:val="Heading3"/>
      </w:pPr>
      <w:bookmarkStart w:id="48" w:name="_Toc232950988"/>
      <w:r>
        <w:t>Data Window</w:t>
      </w:r>
      <w:bookmarkEnd w:id="48"/>
    </w:p>
    <w:p w14:paraId="73C51251" w14:textId="77777777" w:rsidR="00534AEB" w:rsidRDefault="00534AEB" w:rsidP="00534AEB">
      <w:pPr>
        <w:spacing w:after="160"/>
      </w:pPr>
      <w:r>
        <w:t xml:space="preserve">The right-side panel in </w:t>
      </w:r>
      <w:proofErr w:type="spellStart"/>
      <w:r>
        <w:t>TradingView</w:t>
      </w:r>
      <w:proofErr w:type="spellEnd"/>
      <w:r>
        <w:t xml:space="preserve"> that shows all the </w:t>
      </w:r>
      <w:proofErr w:type="spellStart"/>
      <w:r>
        <w:t>TidalCore</w:t>
      </w:r>
      <w:proofErr w:type="spellEnd"/>
      <w:r>
        <w:t xml:space="preserve"> Ribbon values from a script. </w:t>
      </w:r>
      <w:proofErr w:type="spellStart"/>
      <w:r>
        <w:t>TidalCore</w:t>
      </w:r>
      <w:proofErr w:type="spellEnd"/>
      <w:r>
        <w:t xml:space="preserve"> Crypto outputs a rich set of portfolio metrics (including Current Crypto with 6-decimal precision), benchmarks, and trade volume numbers here for detailed analysis.</w:t>
      </w:r>
    </w:p>
    <w:p w14:paraId="6A5C9F3D" w14:textId="77777777" w:rsidR="00534AEB" w:rsidRDefault="00534AEB" w:rsidP="00534AEB">
      <w:pPr>
        <w:pStyle w:val="Heading3"/>
      </w:pPr>
      <w:bookmarkStart w:id="49" w:name="_Toc232950989"/>
      <w:r>
        <w:t>Mobile Portfolio Tracker</w:t>
      </w:r>
      <w:bookmarkEnd w:id="49"/>
    </w:p>
    <w:p w14:paraId="7E55E410" w14:textId="77777777" w:rsidR="00534AEB" w:rsidRDefault="00534AEB" w:rsidP="00534AEB">
      <w:pPr>
        <w:spacing w:after="160"/>
      </w:pPr>
      <w:r>
        <w:t xml:space="preserve">A compact table displayed in the top-right corner of the chart (when enabled) showing Current Crypto, Current Cash, and Strategy ROI %. Especially useful on the </w:t>
      </w:r>
      <w:proofErr w:type="spellStart"/>
      <w:r>
        <w:t>TradingView</w:t>
      </w:r>
      <w:proofErr w:type="spellEnd"/>
      <w:r>
        <w:t xml:space="preserve"> mobile app where the full Data Window is harder to access.</w:t>
      </w:r>
    </w:p>
    <w:p w14:paraId="6F691B88" w14:textId="77777777" w:rsidR="001F2E08" w:rsidRDefault="00000000">
      <w:r>
        <w:br w:type="page"/>
      </w:r>
    </w:p>
    <w:p w14:paraId="2E5227FF" w14:textId="77777777" w:rsidR="001F2E08" w:rsidRDefault="00000000">
      <w:pPr>
        <w:pStyle w:val="Heading1"/>
      </w:pPr>
      <w:bookmarkStart w:id="50" w:name="_Toc232950990"/>
      <w:r>
        <w:lastRenderedPageBreak/>
        <w:t>Appendix B: Important Disclaimers &amp; Legal</w:t>
      </w:r>
      <w:bookmarkEnd w:id="50"/>
    </w:p>
    <w:p w14:paraId="20D51CC2" w14:textId="77777777" w:rsidR="001F2E08" w:rsidRDefault="00000000">
      <w:pPr>
        <w:spacing w:after="160"/>
      </w:pPr>
      <w:r>
        <w:rPr>
          <w:b/>
          <w:bCs/>
        </w:rPr>
        <w:t>Educational Purpose Only</w:t>
      </w:r>
    </w:p>
    <w:p w14:paraId="2ABCFE04" w14:textId="4C8B1F19" w:rsidR="001F2E08" w:rsidRDefault="00000000">
      <w:pPr>
        <w:spacing w:after="160"/>
      </w:pPr>
      <w:r>
        <w:t xml:space="preserve">This training manual and the </w:t>
      </w:r>
      <w:proofErr w:type="spellStart"/>
      <w:r>
        <w:t>TidalCore</w:t>
      </w:r>
      <w:proofErr w:type="spellEnd"/>
      <w:r>
        <w:t xml:space="preserve"> Crypto </w:t>
      </w:r>
      <w:r w:rsidR="00A35A2A">
        <w:t>tool</w:t>
      </w:r>
      <w:r>
        <w:t xml:space="preserve"> are provided strictly for educational, research, and informational purposes. They are not intended as, and shall not be construed as, financial, investment, </w:t>
      </w:r>
      <w:r w:rsidR="00A35A2A">
        <w:t xml:space="preserve">tax, trading, </w:t>
      </w:r>
      <w:r>
        <w:t xml:space="preserve">or </w:t>
      </w:r>
      <w:r w:rsidR="00A35A2A">
        <w:t>legal</w:t>
      </w:r>
      <w:r>
        <w:t xml:space="preserve"> advice of any kind.</w:t>
      </w:r>
    </w:p>
    <w:p w14:paraId="2F69BA7E" w14:textId="77777777" w:rsidR="001F2E08" w:rsidRDefault="00000000">
      <w:pPr>
        <w:spacing w:after="160"/>
      </w:pPr>
      <w:r>
        <w:rPr>
          <w:b/>
          <w:bCs/>
        </w:rPr>
        <w:t>No Guarantee of Performance</w:t>
      </w:r>
    </w:p>
    <w:p w14:paraId="062441DA" w14:textId="77777777" w:rsidR="001F2E08" w:rsidRDefault="00000000">
      <w:pPr>
        <w:spacing w:after="160"/>
      </w:pPr>
      <w:r>
        <w:t xml:space="preserve">Past performance of any trading strategy, including </w:t>
      </w:r>
      <w:proofErr w:type="spellStart"/>
      <w:r>
        <w:t>backtested</w:t>
      </w:r>
      <w:proofErr w:type="spellEnd"/>
      <w:r>
        <w:t xml:space="preserve"> results shown by </w:t>
      </w:r>
      <w:proofErr w:type="spellStart"/>
      <w:r>
        <w:t>TidalCore</w:t>
      </w:r>
      <w:proofErr w:type="spellEnd"/>
      <w:r>
        <w:t xml:space="preserve"> Crypto, is not indicative of future results. Cryptocurrency markets are highly volatile and can change rapidly. A strategy that performed well historically may lose money in live trading due to changing conditions, liquidity, news events, execution differences, and many other factors.</w:t>
      </w:r>
    </w:p>
    <w:p w14:paraId="37FF0603" w14:textId="77777777" w:rsidR="001F2E08" w:rsidRDefault="00000000">
      <w:pPr>
        <w:spacing w:after="160"/>
      </w:pPr>
      <w:r>
        <w:rPr>
          <w:b/>
          <w:bCs/>
        </w:rPr>
        <w:t>Risk of Loss</w:t>
      </w:r>
    </w:p>
    <w:p w14:paraId="4D96754F" w14:textId="77777777" w:rsidR="001F2E08" w:rsidRDefault="00000000">
      <w:pPr>
        <w:spacing w:after="160"/>
      </w:pPr>
      <w:r>
        <w:t>Trading cryptocurrencies and other digital assets involves substantial risk of loss and is not suitable for all investors. You should only trade with capital you can afford to lose entirely. Leverage, margin, and concentrated positions dramatically increase risk.</w:t>
      </w:r>
    </w:p>
    <w:p w14:paraId="201F37D6" w14:textId="77777777" w:rsidR="001F2E08" w:rsidRDefault="00000000">
      <w:pPr>
        <w:spacing w:after="160"/>
      </w:pPr>
      <w:r>
        <w:rPr>
          <w:b/>
          <w:bCs/>
        </w:rPr>
        <w:t>No Fiduciary Relationship</w:t>
      </w:r>
    </w:p>
    <w:p w14:paraId="68ADC1F0" w14:textId="77777777" w:rsidR="001F2E08" w:rsidRDefault="00000000">
      <w:pPr>
        <w:spacing w:after="160"/>
      </w:pPr>
      <w:r>
        <w:t>Tidal Edge Investing, its creators, and any distributors of this script or manual have no fiduciary duty to you. You are solely responsible for all trading decisions made using this or any other tool.</w:t>
      </w:r>
    </w:p>
    <w:p w14:paraId="6CF6130A" w14:textId="77777777" w:rsidR="001F2E08" w:rsidRDefault="00000000">
      <w:pPr>
        <w:spacing w:after="160"/>
      </w:pPr>
      <w:r>
        <w:rPr>
          <w:b/>
          <w:bCs/>
        </w:rPr>
        <w:t>Third-Party Platforms</w:t>
      </w:r>
    </w:p>
    <w:p w14:paraId="37455454" w14:textId="77777777" w:rsidR="001F2E08" w:rsidRDefault="00000000">
      <w:pPr>
        <w:spacing w:after="160"/>
      </w:pPr>
      <w:proofErr w:type="spellStart"/>
      <w:r>
        <w:t>TradingView</w:t>
      </w:r>
      <w:proofErr w:type="spellEnd"/>
      <w:r>
        <w:t>, exchanges, brokers, and data providers are independent third parties. Tidal Edge Investing makes no warranties regarding the accuracy, completeness, or timeliness of data or the functionality of any platform.</w:t>
      </w:r>
    </w:p>
    <w:p w14:paraId="79C0F15B" w14:textId="77777777" w:rsidR="001F2E08" w:rsidRDefault="00000000">
      <w:pPr>
        <w:spacing w:after="200"/>
      </w:pPr>
      <w:r>
        <w:rPr>
          <w:i/>
          <w:iCs/>
        </w:rPr>
        <w:t xml:space="preserve">By using </w:t>
      </w:r>
      <w:proofErr w:type="spellStart"/>
      <w:r>
        <w:rPr>
          <w:i/>
          <w:iCs/>
        </w:rPr>
        <w:t>TidalCore</w:t>
      </w:r>
      <w:proofErr w:type="spellEnd"/>
      <w:r>
        <w:rPr>
          <w:i/>
          <w:iCs/>
        </w:rPr>
        <w:t xml:space="preserve"> Crypto or this manual, you acknowledge that you understand these risks and agree that Tidal Edge Investing shall not be liable for any losses, damages, or claims arising from your use of the strategy or reliance on this document.</w:t>
      </w:r>
    </w:p>
    <w:p w14:paraId="79F81DE6" w14:textId="77777777" w:rsidR="001F2E08" w:rsidRDefault="00000000">
      <w:pPr>
        <w:spacing w:before="400"/>
        <w:jc w:val="center"/>
      </w:pPr>
      <w:r>
        <w:rPr>
          <w:i/>
          <w:iCs/>
          <w:color w:val="64748B"/>
          <w:sz w:val="20"/>
          <w:szCs w:val="20"/>
        </w:rPr>
        <w:t xml:space="preserve">— End of </w:t>
      </w:r>
      <w:proofErr w:type="spellStart"/>
      <w:r>
        <w:rPr>
          <w:i/>
          <w:iCs/>
          <w:color w:val="64748B"/>
          <w:sz w:val="20"/>
          <w:szCs w:val="20"/>
        </w:rPr>
        <w:t>TidalCore</w:t>
      </w:r>
      <w:proofErr w:type="spellEnd"/>
      <w:r>
        <w:rPr>
          <w:i/>
          <w:iCs/>
          <w:color w:val="64748B"/>
          <w:sz w:val="20"/>
          <w:szCs w:val="20"/>
        </w:rPr>
        <w:t xml:space="preserve"> Crypto Training Manual —</w:t>
      </w:r>
    </w:p>
    <w:p w14:paraId="3EA00BD9" w14:textId="77777777" w:rsidR="001F2E08" w:rsidRDefault="00000000">
      <w:pPr>
        <w:spacing w:before="100"/>
        <w:jc w:val="center"/>
      </w:pPr>
      <w:r>
        <w:rPr>
          <w:i/>
          <w:iCs/>
          <w:color w:val="0D9488"/>
          <w:sz w:val="18"/>
          <w:szCs w:val="18"/>
        </w:rPr>
        <w:t xml:space="preserve">Tidal Edge </w:t>
      </w:r>
      <w:proofErr w:type="gramStart"/>
      <w:r>
        <w:rPr>
          <w:i/>
          <w:iCs/>
          <w:color w:val="0D9488"/>
          <w:sz w:val="18"/>
          <w:szCs w:val="18"/>
        </w:rPr>
        <w:t>Investing  •</w:t>
      </w:r>
      <w:proofErr w:type="gramEnd"/>
      <w:r>
        <w:rPr>
          <w:i/>
          <w:iCs/>
          <w:color w:val="0D9488"/>
          <w:sz w:val="18"/>
          <w:szCs w:val="18"/>
        </w:rPr>
        <w:t xml:space="preserve">  Understand the Waves. Trade with Edge.</w:t>
      </w:r>
    </w:p>
    <w:sectPr w:rsidR="001F2E08" w:rsidSect="00C762CE">
      <w:headerReference w:type="default" r:id="rId8"/>
      <w:footerReference w:type="default" r:id="rId9"/>
      <w:pgSz w:w="12240" w:h="15840"/>
      <w:pgMar w:top="864" w:right="1080" w:bottom="1080" w:left="108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43317" w14:textId="77777777" w:rsidR="00442C0B" w:rsidRDefault="00442C0B">
      <w:r>
        <w:separator/>
      </w:r>
    </w:p>
  </w:endnote>
  <w:endnote w:type="continuationSeparator" w:id="0">
    <w:p w14:paraId="2E1A3852" w14:textId="77777777" w:rsidR="00442C0B" w:rsidRDefault="0044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BB1C" w14:textId="77777777" w:rsidR="001F2E08" w:rsidRDefault="00000000">
    <w:pPr>
      <w:pBdr>
        <w:top w:val="single" w:sz="4" w:space="8" w:color="E2E8F0"/>
      </w:pBdr>
      <w:spacing w:before="100"/>
      <w:jc w:val="center"/>
    </w:pPr>
    <w:r>
      <w:rPr>
        <w:color w:val="64748B"/>
        <w:sz w:val="16"/>
        <w:szCs w:val="16"/>
      </w:rPr>
      <w:t xml:space="preserve">Tidal Edge </w:t>
    </w:r>
    <w:proofErr w:type="gramStart"/>
    <w:r>
      <w:rPr>
        <w:color w:val="64748B"/>
        <w:sz w:val="16"/>
        <w:szCs w:val="16"/>
      </w:rPr>
      <w:t>Investing  •</w:t>
    </w:r>
    <w:proofErr w:type="gramEnd"/>
    <w:r>
      <w:rPr>
        <w:color w:val="64748B"/>
        <w:sz w:val="16"/>
        <w:szCs w:val="16"/>
      </w:rPr>
      <w:t xml:space="preserve">  Educational Use </w:t>
    </w:r>
    <w:proofErr w:type="gramStart"/>
    <w:r>
      <w:rPr>
        <w:color w:val="64748B"/>
        <w:sz w:val="16"/>
        <w:szCs w:val="16"/>
      </w:rPr>
      <w:t>Only  •</w:t>
    </w:r>
    <w:proofErr w:type="gramEnd"/>
    <w:r>
      <w:rPr>
        <w:color w:val="64748B"/>
        <w:sz w:val="16"/>
        <w:szCs w:val="16"/>
      </w:rPr>
      <w:t xml:space="preserve">  Not Financial </w:t>
    </w:r>
    <w:proofErr w:type="gramStart"/>
    <w:r>
      <w:rPr>
        <w:color w:val="64748B"/>
        <w:sz w:val="16"/>
        <w:szCs w:val="16"/>
      </w:rPr>
      <w:t>Advice  •</w:t>
    </w:r>
    <w:proofErr w:type="gramEnd"/>
    <w:r>
      <w:rPr>
        <w:color w:val="64748B"/>
        <w:sz w:val="16"/>
        <w:szCs w:val="16"/>
      </w:rPr>
      <w:t xml:space="preserve">  Page </w:t>
    </w:r>
    <w:r>
      <w:rPr>
        <w:color w:val="64748B"/>
        <w:sz w:val="16"/>
        <w:szCs w:val="16"/>
      </w:rPr>
      <w:fldChar w:fldCharType="begin"/>
    </w:r>
    <w:r>
      <w:rPr>
        <w:color w:val="64748B"/>
        <w:sz w:val="16"/>
        <w:szCs w:val="16"/>
      </w:rPr>
      <w:instrText>PAGE</w:instrText>
    </w:r>
    <w:r>
      <w:rPr>
        <w:color w:val="64748B"/>
        <w:sz w:val="16"/>
        <w:szCs w:val="16"/>
      </w:rPr>
      <w:fldChar w:fldCharType="separate"/>
    </w:r>
    <w:r w:rsidR="008B2461">
      <w:rPr>
        <w:noProof/>
        <w:color w:val="64748B"/>
        <w:sz w:val="16"/>
        <w:szCs w:val="16"/>
      </w:rPr>
      <w:t>1</w:t>
    </w:r>
    <w:r>
      <w:rPr>
        <w:color w:val="6474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9A344" w14:textId="77777777" w:rsidR="00442C0B" w:rsidRDefault="00442C0B">
      <w:r>
        <w:separator/>
      </w:r>
    </w:p>
  </w:footnote>
  <w:footnote w:type="continuationSeparator" w:id="0">
    <w:p w14:paraId="19445E20" w14:textId="77777777" w:rsidR="00442C0B" w:rsidRDefault="00442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1667E" w14:textId="77777777" w:rsidR="009A7DBE" w:rsidRDefault="00000000" w:rsidP="009A7DBE">
    <w:pPr>
      <w:jc w:val="center"/>
      <w:rPr>
        <w:color w:val="64748B"/>
        <w:sz w:val="18"/>
        <w:szCs w:val="18"/>
      </w:rPr>
    </w:pPr>
    <w:r>
      <w:rPr>
        <w:noProof/>
      </w:rPr>
      <w:drawing>
        <wp:inline distT="0" distB="0" distL="0" distR="0" wp14:anchorId="1CEEEE33" wp14:editId="10212379">
          <wp:extent cx="1708150" cy="596900"/>
          <wp:effectExtent l="0" t="0" r="6350" b="0"/>
          <wp:docPr id="412388316" name="Tidal Edge Logo" descr="Minimalist wave logo" title="Tidal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srcRect t="25344" r="371" b="22865"/>
                  <a:stretch>
                    <a:fillRect/>
                  </a:stretch>
                </pic:blipFill>
                <pic:spPr bwMode="auto">
                  <a:xfrm>
                    <a:off x="0" y="0"/>
                    <a:ext cx="1708150" cy="596900"/>
                  </a:xfrm>
                  <a:prstGeom prst="rect">
                    <a:avLst/>
                  </a:prstGeom>
                  <a:ln>
                    <a:noFill/>
                  </a:ln>
                  <a:extLst>
                    <a:ext uri="{53640926-AAD7-44D8-BBD7-CCE9431645EC}">
                      <a14:shadowObscured xmlns:a14="http://schemas.microsoft.com/office/drawing/2010/main"/>
                    </a:ext>
                  </a:extLst>
                </pic:spPr>
              </pic:pic>
            </a:graphicData>
          </a:graphic>
        </wp:inline>
      </w:drawing>
    </w:r>
    <w:r>
      <w:rPr>
        <w:color w:val="64748B"/>
        <w:sz w:val="18"/>
        <w:szCs w:val="18"/>
      </w:rPr>
      <w:t xml:space="preserve">  </w:t>
    </w:r>
  </w:p>
  <w:p w14:paraId="4003F39D" w14:textId="05FC4D62" w:rsidR="001F2E08" w:rsidRDefault="00000000" w:rsidP="009A7DBE">
    <w:pPr>
      <w:jc w:val="center"/>
      <w:rPr>
        <w:color w:val="64748B"/>
        <w:sz w:val="18"/>
        <w:szCs w:val="18"/>
      </w:rPr>
    </w:pPr>
    <w:r>
      <w:rPr>
        <w:color w:val="64748B"/>
        <w:sz w:val="18"/>
        <w:szCs w:val="18"/>
      </w:rPr>
      <w:t xml:space="preserve"> </w:t>
    </w:r>
    <w:proofErr w:type="spellStart"/>
    <w:r>
      <w:rPr>
        <w:color w:val="64748B"/>
        <w:sz w:val="18"/>
        <w:szCs w:val="18"/>
      </w:rPr>
      <w:t>TidalCore</w:t>
    </w:r>
    <w:proofErr w:type="spellEnd"/>
    <w:r>
      <w:rPr>
        <w:color w:val="64748B"/>
        <w:sz w:val="18"/>
        <w:szCs w:val="18"/>
      </w:rPr>
      <w:t xml:space="preserve"> Crypto Training Manual</w:t>
    </w:r>
  </w:p>
  <w:p w14:paraId="0145ED10" w14:textId="77777777" w:rsidR="00C762CE" w:rsidRPr="00C762CE" w:rsidRDefault="00C762CE" w:rsidP="009A7DBE">
    <w:pPr>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6BB"/>
    <w:multiLevelType w:val="hybridMultilevel"/>
    <w:tmpl w:val="C2222230"/>
    <w:lvl w:ilvl="0" w:tplc="F0F0BE48">
      <w:start w:val="1"/>
      <w:numFmt w:val="decimal"/>
      <w:lvlText w:val="%1."/>
      <w:lvlJc w:val="left"/>
      <w:pPr>
        <w:ind w:left="720" w:hanging="360"/>
      </w:pPr>
      <w:rPr>
        <w:b w:val="0"/>
        <w:bCs w:val="0"/>
      </w:rPr>
    </w:lvl>
    <w:lvl w:ilvl="1" w:tplc="D9866EE0">
      <w:numFmt w:val="decimal"/>
      <w:lvlText w:val=""/>
      <w:lvlJc w:val="left"/>
    </w:lvl>
    <w:lvl w:ilvl="2" w:tplc="1438FFD4">
      <w:numFmt w:val="decimal"/>
      <w:lvlText w:val=""/>
      <w:lvlJc w:val="left"/>
    </w:lvl>
    <w:lvl w:ilvl="3" w:tplc="086EE080">
      <w:numFmt w:val="decimal"/>
      <w:lvlText w:val=""/>
      <w:lvlJc w:val="left"/>
    </w:lvl>
    <w:lvl w:ilvl="4" w:tplc="45D0A32C">
      <w:numFmt w:val="decimal"/>
      <w:lvlText w:val=""/>
      <w:lvlJc w:val="left"/>
    </w:lvl>
    <w:lvl w:ilvl="5" w:tplc="714E17C2">
      <w:numFmt w:val="decimal"/>
      <w:lvlText w:val=""/>
      <w:lvlJc w:val="left"/>
    </w:lvl>
    <w:lvl w:ilvl="6" w:tplc="EB328DF8">
      <w:numFmt w:val="decimal"/>
      <w:lvlText w:val=""/>
      <w:lvlJc w:val="left"/>
    </w:lvl>
    <w:lvl w:ilvl="7" w:tplc="E8165878">
      <w:numFmt w:val="decimal"/>
      <w:lvlText w:val=""/>
      <w:lvlJc w:val="left"/>
    </w:lvl>
    <w:lvl w:ilvl="8" w:tplc="8E2252F2">
      <w:numFmt w:val="decimal"/>
      <w:lvlText w:val=""/>
      <w:lvlJc w:val="left"/>
    </w:lvl>
  </w:abstractNum>
  <w:abstractNum w:abstractNumId="1" w15:restartNumberingAfterBreak="0">
    <w:nsid w:val="283F3DFD"/>
    <w:multiLevelType w:val="hybridMultilevel"/>
    <w:tmpl w:val="B72E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201DB9"/>
    <w:multiLevelType w:val="hybridMultilevel"/>
    <w:tmpl w:val="961C38F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1536888"/>
    <w:multiLevelType w:val="hybridMultilevel"/>
    <w:tmpl w:val="EC82B720"/>
    <w:lvl w:ilvl="0" w:tplc="BD1ECA62">
      <w:start w:val="1"/>
      <w:numFmt w:val="bullet"/>
      <w:lvlText w:val="•"/>
      <w:lvlJc w:val="left"/>
      <w:pPr>
        <w:ind w:left="720" w:hanging="360"/>
      </w:pPr>
    </w:lvl>
    <w:lvl w:ilvl="1" w:tplc="960CDFC4">
      <w:numFmt w:val="decimal"/>
      <w:lvlText w:val=""/>
      <w:lvlJc w:val="left"/>
    </w:lvl>
    <w:lvl w:ilvl="2" w:tplc="069CF200">
      <w:numFmt w:val="decimal"/>
      <w:lvlText w:val=""/>
      <w:lvlJc w:val="left"/>
    </w:lvl>
    <w:lvl w:ilvl="3" w:tplc="815C33D4">
      <w:numFmt w:val="decimal"/>
      <w:lvlText w:val=""/>
      <w:lvlJc w:val="left"/>
    </w:lvl>
    <w:lvl w:ilvl="4" w:tplc="CADC14A6">
      <w:numFmt w:val="decimal"/>
      <w:lvlText w:val=""/>
      <w:lvlJc w:val="left"/>
    </w:lvl>
    <w:lvl w:ilvl="5" w:tplc="6E80B3EA">
      <w:numFmt w:val="decimal"/>
      <w:lvlText w:val=""/>
      <w:lvlJc w:val="left"/>
    </w:lvl>
    <w:lvl w:ilvl="6" w:tplc="BEC86E46">
      <w:numFmt w:val="decimal"/>
      <w:lvlText w:val=""/>
      <w:lvlJc w:val="left"/>
    </w:lvl>
    <w:lvl w:ilvl="7" w:tplc="EDC41210">
      <w:numFmt w:val="decimal"/>
      <w:lvlText w:val=""/>
      <w:lvlJc w:val="left"/>
    </w:lvl>
    <w:lvl w:ilvl="8" w:tplc="3178415C">
      <w:numFmt w:val="decimal"/>
      <w:lvlText w:val=""/>
      <w:lvlJc w:val="left"/>
    </w:lvl>
  </w:abstractNum>
  <w:abstractNum w:abstractNumId="4" w15:restartNumberingAfterBreak="0">
    <w:nsid w:val="3FB962BC"/>
    <w:multiLevelType w:val="hybridMultilevel"/>
    <w:tmpl w:val="961C38F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97128FE"/>
    <w:multiLevelType w:val="hybridMultilevel"/>
    <w:tmpl w:val="6BD8B804"/>
    <w:lvl w:ilvl="0" w:tplc="EC0C08EE">
      <w:start w:val="1"/>
      <w:numFmt w:val="bullet"/>
      <w:lvlText w:val="●"/>
      <w:lvlJc w:val="left"/>
      <w:pPr>
        <w:ind w:left="720" w:hanging="360"/>
      </w:pPr>
    </w:lvl>
    <w:lvl w:ilvl="1" w:tplc="162C003E">
      <w:start w:val="1"/>
      <w:numFmt w:val="bullet"/>
      <w:lvlText w:val="○"/>
      <w:lvlJc w:val="left"/>
      <w:pPr>
        <w:ind w:left="1440" w:hanging="360"/>
      </w:pPr>
    </w:lvl>
    <w:lvl w:ilvl="2" w:tplc="C5D2AD96">
      <w:start w:val="1"/>
      <w:numFmt w:val="bullet"/>
      <w:lvlText w:val="■"/>
      <w:lvlJc w:val="left"/>
      <w:pPr>
        <w:ind w:left="2160" w:hanging="360"/>
      </w:pPr>
    </w:lvl>
    <w:lvl w:ilvl="3" w:tplc="E8FA539E">
      <w:start w:val="1"/>
      <w:numFmt w:val="bullet"/>
      <w:lvlText w:val="●"/>
      <w:lvlJc w:val="left"/>
      <w:pPr>
        <w:ind w:left="2880" w:hanging="360"/>
      </w:pPr>
    </w:lvl>
    <w:lvl w:ilvl="4" w:tplc="4850AC60">
      <w:start w:val="1"/>
      <w:numFmt w:val="bullet"/>
      <w:lvlText w:val="○"/>
      <w:lvlJc w:val="left"/>
      <w:pPr>
        <w:ind w:left="3600" w:hanging="360"/>
      </w:pPr>
    </w:lvl>
    <w:lvl w:ilvl="5" w:tplc="71E01B92">
      <w:start w:val="1"/>
      <w:numFmt w:val="bullet"/>
      <w:lvlText w:val="■"/>
      <w:lvlJc w:val="left"/>
      <w:pPr>
        <w:ind w:left="4320" w:hanging="360"/>
      </w:pPr>
    </w:lvl>
    <w:lvl w:ilvl="6" w:tplc="08EA3A7A">
      <w:start w:val="1"/>
      <w:numFmt w:val="bullet"/>
      <w:lvlText w:val="●"/>
      <w:lvlJc w:val="left"/>
      <w:pPr>
        <w:ind w:left="5040" w:hanging="360"/>
      </w:pPr>
    </w:lvl>
    <w:lvl w:ilvl="7" w:tplc="D9728216">
      <w:start w:val="1"/>
      <w:numFmt w:val="bullet"/>
      <w:lvlText w:val="●"/>
      <w:lvlJc w:val="left"/>
      <w:pPr>
        <w:ind w:left="5760" w:hanging="360"/>
      </w:pPr>
    </w:lvl>
    <w:lvl w:ilvl="8" w:tplc="1F08E9E2">
      <w:start w:val="1"/>
      <w:numFmt w:val="bullet"/>
      <w:lvlText w:val="●"/>
      <w:lvlJc w:val="left"/>
      <w:pPr>
        <w:ind w:left="6480" w:hanging="360"/>
      </w:pPr>
    </w:lvl>
  </w:abstractNum>
  <w:abstractNum w:abstractNumId="6" w15:restartNumberingAfterBreak="0">
    <w:nsid w:val="63725A87"/>
    <w:multiLevelType w:val="hybridMultilevel"/>
    <w:tmpl w:val="79D0C222"/>
    <w:lvl w:ilvl="0" w:tplc="27789ABE">
      <w:start w:val="1"/>
      <w:numFmt w:val="decimal"/>
      <w:lvlText w:val="%1."/>
      <w:lvlJc w:val="left"/>
      <w:pPr>
        <w:ind w:left="720" w:hanging="360"/>
      </w:pPr>
    </w:lvl>
    <w:lvl w:ilvl="1" w:tplc="E716BE58">
      <w:numFmt w:val="decimal"/>
      <w:lvlText w:val=""/>
      <w:lvlJc w:val="left"/>
    </w:lvl>
    <w:lvl w:ilvl="2" w:tplc="DEE80468">
      <w:numFmt w:val="decimal"/>
      <w:lvlText w:val=""/>
      <w:lvlJc w:val="left"/>
    </w:lvl>
    <w:lvl w:ilvl="3" w:tplc="62FCE2B8">
      <w:numFmt w:val="decimal"/>
      <w:lvlText w:val=""/>
      <w:lvlJc w:val="left"/>
    </w:lvl>
    <w:lvl w:ilvl="4" w:tplc="2AD6CFCA">
      <w:numFmt w:val="decimal"/>
      <w:lvlText w:val=""/>
      <w:lvlJc w:val="left"/>
    </w:lvl>
    <w:lvl w:ilvl="5" w:tplc="38FCAAB8">
      <w:numFmt w:val="decimal"/>
      <w:lvlText w:val=""/>
      <w:lvlJc w:val="left"/>
    </w:lvl>
    <w:lvl w:ilvl="6" w:tplc="EDD6D8F2">
      <w:numFmt w:val="decimal"/>
      <w:lvlText w:val=""/>
      <w:lvlJc w:val="left"/>
    </w:lvl>
    <w:lvl w:ilvl="7" w:tplc="494432B8">
      <w:numFmt w:val="decimal"/>
      <w:lvlText w:val=""/>
      <w:lvlJc w:val="left"/>
    </w:lvl>
    <w:lvl w:ilvl="8" w:tplc="2124CEF6">
      <w:numFmt w:val="decimal"/>
      <w:lvlText w:val=""/>
      <w:lvlJc w:val="left"/>
    </w:lvl>
  </w:abstractNum>
  <w:abstractNum w:abstractNumId="7" w15:restartNumberingAfterBreak="0">
    <w:nsid w:val="6C095AD9"/>
    <w:multiLevelType w:val="hybridMultilevel"/>
    <w:tmpl w:val="961C38F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C076160"/>
    <w:multiLevelType w:val="hybridMultilevel"/>
    <w:tmpl w:val="BD969998"/>
    <w:lvl w:ilvl="0" w:tplc="E57C49E4">
      <w:start w:val="1"/>
      <w:numFmt w:val="bullet"/>
      <w:lvlText w:val="•"/>
      <w:lvlJc w:val="left"/>
      <w:pPr>
        <w:ind w:left="720" w:hanging="360"/>
      </w:pPr>
    </w:lvl>
    <w:lvl w:ilvl="1" w:tplc="0424566E">
      <w:numFmt w:val="decimal"/>
      <w:lvlText w:val=""/>
      <w:lvlJc w:val="left"/>
    </w:lvl>
    <w:lvl w:ilvl="2" w:tplc="43627904">
      <w:numFmt w:val="decimal"/>
      <w:lvlText w:val=""/>
      <w:lvlJc w:val="left"/>
    </w:lvl>
    <w:lvl w:ilvl="3" w:tplc="0636C4C0">
      <w:numFmt w:val="decimal"/>
      <w:lvlText w:val=""/>
      <w:lvlJc w:val="left"/>
    </w:lvl>
    <w:lvl w:ilvl="4" w:tplc="6F8CC34E">
      <w:numFmt w:val="decimal"/>
      <w:lvlText w:val=""/>
      <w:lvlJc w:val="left"/>
    </w:lvl>
    <w:lvl w:ilvl="5" w:tplc="12D03454">
      <w:numFmt w:val="decimal"/>
      <w:lvlText w:val=""/>
      <w:lvlJc w:val="left"/>
    </w:lvl>
    <w:lvl w:ilvl="6" w:tplc="0146458A">
      <w:numFmt w:val="decimal"/>
      <w:lvlText w:val=""/>
      <w:lvlJc w:val="left"/>
    </w:lvl>
    <w:lvl w:ilvl="7" w:tplc="2E5E2E50">
      <w:numFmt w:val="decimal"/>
      <w:lvlText w:val=""/>
      <w:lvlJc w:val="left"/>
    </w:lvl>
    <w:lvl w:ilvl="8" w:tplc="1FD820F6">
      <w:numFmt w:val="decimal"/>
      <w:lvlText w:val=""/>
      <w:lvlJc w:val="left"/>
    </w:lvl>
  </w:abstractNum>
  <w:num w:numId="1" w16cid:durableId="1748988732">
    <w:abstractNumId w:val="5"/>
    <w:lvlOverride w:ilvl="0">
      <w:startOverride w:val="1"/>
    </w:lvlOverride>
  </w:num>
  <w:num w:numId="2" w16cid:durableId="1567954374">
    <w:abstractNumId w:val="8"/>
    <w:lvlOverride w:ilvl="0">
      <w:startOverride w:val="1"/>
    </w:lvlOverride>
  </w:num>
  <w:num w:numId="3" w16cid:durableId="1859925513">
    <w:abstractNumId w:val="0"/>
  </w:num>
  <w:num w:numId="4" w16cid:durableId="1313175058">
    <w:abstractNumId w:val="6"/>
    <w:lvlOverride w:ilvl="0">
      <w:startOverride w:val="1"/>
    </w:lvlOverride>
  </w:num>
  <w:num w:numId="5" w16cid:durableId="1779644416">
    <w:abstractNumId w:val="8"/>
  </w:num>
  <w:num w:numId="6" w16cid:durableId="477693895">
    <w:abstractNumId w:val="6"/>
  </w:num>
  <w:num w:numId="7" w16cid:durableId="525752925">
    <w:abstractNumId w:val="3"/>
    <w:lvlOverride w:ilvl="0">
      <w:startOverride w:val="1"/>
    </w:lvlOverride>
  </w:num>
  <w:num w:numId="8" w16cid:durableId="505049616">
    <w:abstractNumId w:val="4"/>
  </w:num>
  <w:num w:numId="9" w16cid:durableId="107086671">
    <w:abstractNumId w:val="2"/>
  </w:num>
  <w:num w:numId="10" w16cid:durableId="90854793">
    <w:abstractNumId w:val="1"/>
  </w:num>
  <w:num w:numId="11" w16cid:durableId="293214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E08"/>
    <w:rsid w:val="00013CBF"/>
    <w:rsid w:val="00071C16"/>
    <w:rsid w:val="00104288"/>
    <w:rsid w:val="00116E00"/>
    <w:rsid w:val="00151594"/>
    <w:rsid w:val="001F2E08"/>
    <w:rsid w:val="002D0F17"/>
    <w:rsid w:val="0030155F"/>
    <w:rsid w:val="00402723"/>
    <w:rsid w:val="00442C0B"/>
    <w:rsid w:val="00534AEB"/>
    <w:rsid w:val="00545059"/>
    <w:rsid w:val="00567841"/>
    <w:rsid w:val="005A2A68"/>
    <w:rsid w:val="00722EA2"/>
    <w:rsid w:val="007C4177"/>
    <w:rsid w:val="008815B1"/>
    <w:rsid w:val="008A6FF2"/>
    <w:rsid w:val="008B2461"/>
    <w:rsid w:val="008F54BE"/>
    <w:rsid w:val="009A6D36"/>
    <w:rsid w:val="009A7DBE"/>
    <w:rsid w:val="00A35A2A"/>
    <w:rsid w:val="00A817D0"/>
    <w:rsid w:val="00BB3ABB"/>
    <w:rsid w:val="00BC5654"/>
    <w:rsid w:val="00BD2BAB"/>
    <w:rsid w:val="00C762CE"/>
    <w:rsid w:val="00DA334E"/>
    <w:rsid w:val="00EC4348"/>
    <w:rsid w:val="00FB1ACD"/>
    <w:rsid w:val="00FE3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C1C74"/>
  <w15:docId w15:val="{D3B9C1EB-B76C-4FBC-A1AE-DC9680E9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0F172A"/>
      <w:sz w:val="36"/>
      <w:szCs w:val="36"/>
    </w:rPr>
  </w:style>
  <w:style w:type="paragraph" w:styleId="Heading2">
    <w:name w:val="heading 2"/>
    <w:uiPriority w:val="9"/>
    <w:unhideWhenUsed/>
    <w:qFormat/>
    <w:pPr>
      <w:spacing w:before="280" w:after="160"/>
      <w:outlineLvl w:val="1"/>
    </w:pPr>
    <w:rPr>
      <w:b/>
      <w:bCs/>
      <w:color w:val="0D9488"/>
      <w:sz w:val="28"/>
      <w:szCs w:val="28"/>
    </w:rPr>
  </w:style>
  <w:style w:type="paragraph" w:styleId="Heading3">
    <w:name w:val="heading 3"/>
    <w:uiPriority w:val="9"/>
    <w:unhideWhenUsed/>
    <w:qFormat/>
    <w:pPr>
      <w:spacing w:before="200" w:after="120"/>
      <w:outlineLvl w:val="2"/>
    </w:pPr>
    <w:rPr>
      <w:b/>
      <w:bCs/>
      <w:color w:val="0F172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8B2461"/>
    <w:pPr>
      <w:spacing w:after="100"/>
    </w:pPr>
  </w:style>
  <w:style w:type="paragraph" w:styleId="TOC2">
    <w:name w:val="toc 2"/>
    <w:basedOn w:val="Normal"/>
    <w:next w:val="Normal"/>
    <w:autoRedefine/>
    <w:uiPriority w:val="39"/>
    <w:unhideWhenUsed/>
    <w:rsid w:val="008B2461"/>
    <w:pPr>
      <w:spacing w:after="100"/>
      <w:ind w:left="220"/>
    </w:pPr>
  </w:style>
  <w:style w:type="paragraph" w:styleId="TOC3">
    <w:name w:val="toc 3"/>
    <w:basedOn w:val="Normal"/>
    <w:next w:val="Normal"/>
    <w:autoRedefine/>
    <w:uiPriority w:val="39"/>
    <w:unhideWhenUsed/>
    <w:rsid w:val="008B2461"/>
    <w:pPr>
      <w:spacing w:after="100"/>
      <w:ind w:left="440"/>
    </w:pPr>
  </w:style>
  <w:style w:type="paragraph" w:styleId="Header">
    <w:name w:val="header"/>
    <w:basedOn w:val="Normal"/>
    <w:link w:val="HeaderChar"/>
    <w:uiPriority w:val="99"/>
    <w:unhideWhenUsed/>
    <w:rsid w:val="009A7DBE"/>
    <w:pPr>
      <w:tabs>
        <w:tab w:val="center" w:pos="4680"/>
        <w:tab w:val="right" w:pos="9360"/>
      </w:tabs>
    </w:pPr>
  </w:style>
  <w:style w:type="character" w:customStyle="1" w:styleId="HeaderChar">
    <w:name w:val="Header Char"/>
    <w:basedOn w:val="DefaultParagraphFont"/>
    <w:link w:val="Header"/>
    <w:uiPriority w:val="99"/>
    <w:rsid w:val="009A7DBE"/>
  </w:style>
  <w:style w:type="paragraph" w:styleId="Footer">
    <w:name w:val="footer"/>
    <w:basedOn w:val="Normal"/>
    <w:link w:val="FooterChar"/>
    <w:uiPriority w:val="99"/>
    <w:unhideWhenUsed/>
    <w:rsid w:val="009A7DBE"/>
    <w:pPr>
      <w:tabs>
        <w:tab w:val="center" w:pos="4680"/>
        <w:tab w:val="right" w:pos="9360"/>
      </w:tabs>
    </w:pPr>
  </w:style>
  <w:style w:type="character" w:customStyle="1" w:styleId="FooterChar">
    <w:name w:val="Footer Char"/>
    <w:basedOn w:val="DefaultParagraphFont"/>
    <w:link w:val="Footer"/>
    <w:uiPriority w:val="99"/>
    <w:rsid w:val="009A7DBE"/>
  </w:style>
  <w:style w:type="character" w:styleId="CommentReference">
    <w:name w:val="annotation reference"/>
    <w:basedOn w:val="DefaultParagraphFont"/>
    <w:uiPriority w:val="99"/>
    <w:semiHidden/>
    <w:unhideWhenUsed/>
    <w:rsid w:val="005A2A68"/>
    <w:rPr>
      <w:sz w:val="16"/>
      <w:szCs w:val="16"/>
    </w:rPr>
  </w:style>
  <w:style w:type="paragraph" w:styleId="CommentText">
    <w:name w:val="annotation text"/>
    <w:basedOn w:val="Normal"/>
    <w:link w:val="CommentTextChar"/>
    <w:uiPriority w:val="99"/>
    <w:unhideWhenUsed/>
    <w:rsid w:val="005A2A68"/>
    <w:rPr>
      <w:sz w:val="20"/>
      <w:szCs w:val="20"/>
    </w:rPr>
  </w:style>
  <w:style w:type="character" w:customStyle="1" w:styleId="CommentTextChar">
    <w:name w:val="Comment Text Char"/>
    <w:basedOn w:val="DefaultParagraphFont"/>
    <w:link w:val="CommentText"/>
    <w:uiPriority w:val="99"/>
    <w:rsid w:val="005A2A68"/>
    <w:rPr>
      <w:sz w:val="20"/>
      <w:szCs w:val="20"/>
    </w:rPr>
  </w:style>
  <w:style w:type="paragraph" w:styleId="CommentSubject">
    <w:name w:val="annotation subject"/>
    <w:basedOn w:val="CommentText"/>
    <w:next w:val="CommentText"/>
    <w:link w:val="CommentSubjectChar"/>
    <w:uiPriority w:val="99"/>
    <w:semiHidden/>
    <w:unhideWhenUsed/>
    <w:rsid w:val="005A2A68"/>
    <w:rPr>
      <w:b/>
      <w:bCs/>
    </w:rPr>
  </w:style>
  <w:style w:type="character" w:customStyle="1" w:styleId="CommentSubjectChar">
    <w:name w:val="Comment Subject Char"/>
    <w:basedOn w:val="CommentTextChar"/>
    <w:link w:val="CommentSubject"/>
    <w:uiPriority w:val="99"/>
    <w:semiHidden/>
    <w:rsid w:val="005A2A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17</Pages>
  <Words>4712</Words>
  <Characters>26860</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Daniel Dailey</cp:lastModifiedBy>
  <cp:revision>8</cp:revision>
  <dcterms:created xsi:type="dcterms:W3CDTF">2026-06-15T17:50:00Z</dcterms:created>
  <dcterms:modified xsi:type="dcterms:W3CDTF">2026-06-21T23:15:00Z</dcterms:modified>
</cp:coreProperties>
</file>